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es-ES" w:eastAsia="en-US"/>
        </w:rPr>
        <w:id w:val="-2142332081"/>
        <w:docPartObj>
          <w:docPartGallery w:val="Table of Contents"/>
          <w:docPartUnique/>
        </w:docPartObj>
      </w:sdtPr>
      <w:sdtEndPr>
        <w:rPr>
          <w:b/>
          <w:bCs/>
        </w:rPr>
      </w:sdtEndPr>
      <w:sdtContent>
        <w:p w14:paraId="1CADF85A" w14:textId="2AFBADDE" w:rsidR="0074659D" w:rsidRDefault="0074659D">
          <w:pPr>
            <w:pStyle w:val="TtuloTDC"/>
          </w:pPr>
          <w:r>
            <w:rPr>
              <w:lang w:val="es-ES"/>
            </w:rPr>
            <w:t>Tabla de contenido</w:t>
          </w:r>
        </w:p>
        <w:p w14:paraId="129C9B48" w14:textId="20D1E876" w:rsidR="000C1F88" w:rsidRDefault="0074659D">
          <w:pPr>
            <w:pStyle w:val="TDC1"/>
            <w:tabs>
              <w:tab w:val="right" w:leader="dot" w:pos="13562"/>
            </w:tabs>
            <w:rPr>
              <w:rFonts w:eastAsiaTheme="minorEastAsia"/>
              <w:noProof/>
              <w:kern w:val="2"/>
              <w:lang w:val="es-CO" w:eastAsia="es-CO"/>
              <w14:ligatures w14:val="standardContextual"/>
            </w:rPr>
          </w:pPr>
          <w:r>
            <w:fldChar w:fldCharType="begin"/>
          </w:r>
          <w:r>
            <w:instrText xml:space="preserve"> TOC \o "1-3" \h \z \u </w:instrText>
          </w:r>
          <w:r>
            <w:fldChar w:fldCharType="separate"/>
          </w:r>
          <w:hyperlink w:anchor="_Toc157175195" w:history="1">
            <w:r w:rsidR="000C1F88" w:rsidRPr="005B3BBD">
              <w:rPr>
                <w:rStyle w:val="Hipervnculo"/>
                <w:noProof/>
              </w:rPr>
              <w:t>PRESENTACIÓN PINAR</w:t>
            </w:r>
            <w:r w:rsidR="000C1F88">
              <w:rPr>
                <w:noProof/>
                <w:webHidden/>
              </w:rPr>
              <w:tab/>
            </w:r>
            <w:r w:rsidR="000C1F88">
              <w:rPr>
                <w:noProof/>
                <w:webHidden/>
              </w:rPr>
              <w:fldChar w:fldCharType="begin"/>
            </w:r>
            <w:r w:rsidR="000C1F88">
              <w:rPr>
                <w:noProof/>
                <w:webHidden/>
              </w:rPr>
              <w:instrText xml:space="preserve"> PAGEREF _Toc157175195 \h </w:instrText>
            </w:r>
            <w:r w:rsidR="000C1F88">
              <w:rPr>
                <w:noProof/>
                <w:webHidden/>
              </w:rPr>
            </w:r>
            <w:r w:rsidR="000C1F88">
              <w:rPr>
                <w:noProof/>
                <w:webHidden/>
              </w:rPr>
              <w:fldChar w:fldCharType="separate"/>
            </w:r>
            <w:r w:rsidR="000C1F88">
              <w:rPr>
                <w:noProof/>
                <w:webHidden/>
              </w:rPr>
              <w:t>2</w:t>
            </w:r>
            <w:r w:rsidR="000C1F88">
              <w:rPr>
                <w:noProof/>
                <w:webHidden/>
              </w:rPr>
              <w:fldChar w:fldCharType="end"/>
            </w:r>
          </w:hyperlink>
        </w:p>
        <w:p w14:paraId="1CFDD972" w14:textId="0D7D6350" w:rsidR="000C1F88" w:rsidRDefault="00F235C5">
          <w:pPr>
            <w:pStyle w:val="TDC1"/>
            <w:tabs>
              <w:tab w:val="right" w:leader="dot" w:pos="13562"/>
            </w:tabs>
            <w:rPr>
              <w:rFonts w:eastAsiaTheme="minorEastAsia"/>
              <w:noProof/>
              <w:kern w:val="2"/>
              <w:lang w:val="es-CO" w:eastAsia="es-CO"/>
              <w14:ligatures w14:val="standardContextual"/>
            </w:rPr>
          </w:pPr>
          <w:hyperlink w:anchor="_Toc157175196" w:history="1">
            <w:r w:rsidR="000C1F88" w:rsidRPr="005B3BBD">
              <w:rPr>
                <w:rStyle w:val="Hipervnculo"/>
                <w:noProof/>
              </w:rPr>
              <w:t>Proyecto 1: Intervención de los fondos documentales</w:t>
            </w:r>
            <w:r w:rsidR="000C1F88">
              <w:rPr>
                <w:noProof/>
                <w:webHidden/>
              </w:rPr>
              <w:tab/>
            </w:r>
            <w:r w:rsidR="000C1F88">
              <w:rPr>
                <w:noProof/>
                <w:webHidden/>
              </w:rPr>
              <w:fldChar w:fldCharType="begin"/>
            </w:r>
            <w:r w:rsidR="000C1F88">
              <w:rPr>
                <w:noProof/>
                <w:webHidden/>
              </w:rPr>
              <w:instrText xml:space="preserve"> PAGEREF _Toc157175196 \h </w:instrText>
            </w:r>
            <w:r w:rsidR="000C1F88">
              <w:rPr>
                <w:noProof/>
                <w:webHidden/>
              </w:rPr>
            </w:r>
            <w:r w:rsidR="000C1F88">
              <w:rPr>
                <w:noProof/>
                <w:webHidden/>
              </w:rPr>
              <w:fldChar w:fldCharType="separate"/>
            </w:r>
            <w:r w:rsidR="000C1F88">
              <w:rPr>
                <w:noProof/>
                <w:webHidden/>
              </w:rPr>
              <w:t>5</w:t>
            </w:r>
            <w:r w:rsidR="000C1F88">
              <w:rPr>
                <w:noProof/>
                <w:webHidden/>
              </w:rPr>
              <w:fldChar w:fldCharType="end"/>
            </w:r>
          </w:hyperlink>
        </w:p>
        <w:p w14:paraId="518BBE68" w14:textId="682621D0" w:rsidR="000C1F88" w:rsidRDefault="00F235C5">
          <w:pPr>
            <w:pStyle w:val="TDC1"/>
            <w:tabs>
              <w:tab w:val="right" w:leader="dot" w:pos="13562"/>
            </w:tabs>
            <w:rPr>
              <w:rFonts w:eastAsiaTheme="minorEastAsia"/>
              <w:noProof/>
              <w:kern w:val="2"/>
              <w:lang w:val="es-CO" w:eastAsia="es-CO"/>
              <w14:ligatures w14:val="standardContextual"/>
            </w:rPr>
          </w:pPr>
          <w:hyperlink w:anchor="_Toc157175197" w:history="1">
            <w:r w:rsidR="000C1F88" w:rsidRPr="005B3BBD">
              <w:rPr>
                <w:rStyle w:val="Hipervnculo"/>
                <w:noProof/>
              </w:rPr>
              <w:t>Proyecto 2: Implementación integral de instrumentos archivísticos para una gestión eficiente de documentos</w:t>
            </w:r>
            <w:r w:rsidR="000C1F88">
              <w:rPr>
                <w:noProof/>
                <w:webHidden/>
              </w:rPr>
              <w:tab/>
            </w:r>
            <w:r w:rsidR="000C1F88">
              <w:rPr>
                <w:noProof/>
                <w:webHidden/>
              </w:rPr>
              <w:fldChar w:fldCharType="begin"/>
            </w:r>
            <w:r w:rsidR="000C1F88">
              <w:rPr>
                <w:noProof/>
                <w:webHidden/>
              </w:rPr>
              <w:instrText xml:space="preserve"> PAGEREF _Toc157175197 \h </w:instrText>
            </w:r>
            <w:r w:rsidR="000C1F88">
              <w:rPr>
                <w:noProof/>
                <w:webHidden/>
              </w:rPr>
            </w:r>
            <w:r w:rsidR="000C1F88">
              <w:rPr>
                <w:noProof/>
                <w:webHidden/>
              </w:rPr>
              <w:fldChar w:fldCharType="separate"/>
            </w:r>
            <w:r w:rsidR="000C1F88">
              <w:rPr>
                <w:noProof/>
                <w:webHidden/>
              </w:rPr>
              <w:t>7</w:t>
            </w:r>
            <w:r w:rsidR="000C1F88">
              <w:rPr>
                <w:noProof/>
                <w:webHidden/>
              </w:rPr>
              <w:fldChar w:fldCharType="end"/>
            </w:r>
          </w:hyperlink>
        </w:p>
        <w:p w14:paraId="79148D5F" w14:textId="42FFB3AE" w:rsidR="000C1F88" w:rsidRDefault="00F235C5">
          <w:pPr>
            <w:pStyle w:val="TDC1"/>
            <w:tabs>
              <w:tab w:val="right" w:leader="dot" w:pos="13562"/>
            </w:tabs>
            <w:rPr>
              <w:rFonts w:eastAsiaTheme="minorEastAsia"/>
              <w:noProof/>
              <w:kern w:val="2"/>
              <w:lang w:val="es-CO" w:eastAsia="es-CO"/>
              <w14:ligatures w14:val="standardContextual"/>
            </w:rPr>
          </w:pPr>
          <w:hyperlink w:anchor="_Toc157175198" w:history="1">
            <w:r w:rsidR="000C1F88" w:rsidRPr="005B3BBD">
              <w:rPr>
                <w:rStyle w:val="Hipervnculo"/>
                <w:noProof/>
              </w:rPr>
              <w:t>Proyecto 3: Estructuración del proceso de la gestión documental</w:t>
            </w:r>
            <w:r w:rsidR="000C1F88">
              <w:rPr>
                <w:noProof/>
                <w:webHidden/>
              </w:rPr>
              <w:tab/>
            </w:r>
            <w:r w:rsidR="000C1F88">
              <w:rPr>
                <w:noProof/>
                <w:webHidden/>
              </w:rPr>
              <w:fldChar w:fldCharType="begin"/>
            </w:r>
            <w:r w:rsidR="000C1F88">
              <w:rPr>
                <w:noProof/>
                <w:webHidden/>
              </w:rPr>
              <w:instrText xml:space="preserve"> PAGEREF _Toc157175198 \h </w:instrText>
            </w:r>
            <w:r w:rsidR="000C1F88">
              <w:rPr>
                <w:noProof/>
                <w:webHidden/>
              </w:rPr>
            </w:r>
            <w:r w:rsidR="000C1F88">
              <w:rPr>
                <w:noProof/>
                <w:webHidden/>
              </w:rPr>
              <w:fldChar w:fldCharType="separate"/>
            </w:r>
            <w:r w:rsidR="000C1F88">
              <w:rPr>
                <w:noProof/>
                <w:webHidden/>
              </w:rPr>
              <w:t>10</w:t>
            </w:r>
            <w:r w:rsidR="000C1F88">
              <w:rPr>
                <w:noProof/>
                <w:webHidden/>
              </w:rPr>
              <w:fldChar w:fldCharType="end"/>
            </w:r>
          </w:hyperlink>
        </w:p>
        <w:p w14:paraId="24805D70" w14:textId="570A6BA4" w:rsidR="000C1F88" w:rsidRDefault="00F235C5">
          <w:pPr>
            <w:pStyle w:val="TDC1"/>
            <w:tabs>
              <w:tab w:val="right" w:leader="dot" w:pos="13562"/>
            </w:tabs>
            <w:rPr>
              <w:rFonts w:eastAsiaTheme="minorEastAsia"/>
              <w:noProof/>
              <w:kern w:val="2"/>
              <w:lang w:val="es-CO" w:eastAsia="es-CO"/>
              <w14:ligatures w14:val="standardContextual"/>
            </w:rPr>
          </w:pPr>
          <w:hyperlink w:anchor="_Toc157175199" w:history="1">
            <w:r w:rsidR="000C1F88" w:rsidRPr="005B3BBD">
              <w:rPr>
                <w:rStyle w:val="Hipervnculo"/>
                <w:noProof/>
              </w:rPr>
              <w:t>Proyecto 4: Centralización de archivos de gestión</w:t>
            </w:r>
            <w:r w:rsidR="000C1F88">
              <w:rPr>
                <w:noProof/>
                <w:webHidden/>
              </w:rPr>
              <w:tab/>
            </w:r>
            <w:r w:rsidR="000C1F88">
              <w:rPr>
                <w:noProof/>
                <w:webHidden/>
              </w:rPr>
              <w:fldChar w:fldCharType="begin"/>
            </w:r>
            <w:r w:rsidR="000C1F88">
              <w:rPr>
                <w:noProof/>
                <w:webHidden/>
              </w:rPr>
              <w:instrText xml:space="preserve"> PAGEREF _Toc157175199 \h </w:instrText>
            </w:r>
            <w:r w:rsidR="000C1F88">
              <w:rPr>
                <w:noProof/>
                <w:webHidden/>
              </w:rPr>
            </w:r>
            <w:r w:rsidR="000C1F88">
              <w:rPr>
                <w:noProof/>
                <w:webHidden/>
              </w:rPr>
              <w:fldChar w:fldCharType="separate"/>
            </w:r>
            <w:r w:rsidR="000C1F88">
              <w:rPr>
                <w:noProof/>
                <w:webHidden/>
              </w:rPr>
              <w:t>12</w:t>
            </w:r>
            <w:r w:rsidR="000C1F88">
              <w:rPr>
                <w:noProof/>
                <w:webHidden/>
              </w:rPr>
              <w:fldChar w:fldCharType="end"/>
            </w:r>
          </w:hyperlink>
        </w:p>
        <w:p w14:paraId="6B8D6920" w14:textId="6F527CAA" w:rsidR="000C1F88" w:rsidRDefault="00F235C5">
          <w:pPr>
            <w:pStyle w:val="TDC1"/>
            <w:tabs>
              <w:tab w:val="right" w:leader="dot" w:pos="13562"/>
            </w:tabs>
            <w:rPr>
              <w:rFonts w:eastAsiaTheme="minorEastAsia"/>
              <w:noProof/>
              <w:kern w:val="2"/>
              <w:lang w:val="es-CO" w:eastAsia="es-CO"/>
              <w14:ligatures w14:val="standardContextual"/>
            </w:rPr>
          </w:pPr>
          <w:hyperlink w:anchor="_Toc157175200" w:history="1">
            <w:r w:rsidR="000C1F88" w:rsidRPr="005B3BBD">
              <w:rPr>
                <w:rStyle w:val="Hipervnculo"/>
                <w:noProof/>
              </w:rPr>
              <w:t>Proyecto 5: Modernización de la solución tecnológica para apoyar los servicios de gestión de documentos e información</w:t>
            </w:r>
            <w:r w:rsidR="000C1F88">
              <w:rPr>
                <w:noProof/>
                <w:webHidden/>
              </w:rPr>
              <w:tab/>
            </w:r>
            <w:r w:rsidR="000C1F88">
              <w:rPr>
                <w:noProof/>
                <w:webHidden/>
              </w:rPr>
              <w:fldChar w:fldCharType="begin"/>
            </w:r>
            <w:r w:rsidR="000C1F88">
              <w:rPr>
                <w:noProof/>
                <w:webHidden/>
              </w:rPr>
              <w:instrText xml:space="preserve"> PAGEREF _Toc157175200 \h </w:instrText>
            </w:r>
            <w:r w:rsidR="000C1F88">
              <w:rPr>
                <w:noProof/>
                <w:webHidden/>
              </w:rPr>
            </w:r>
            <w:r w:rsidR="000C1F88">
              <w:rPr>
                <w:noProof/>
                <w:webHidden/>
              </w:rPr>
              <w:fldChar w:fldCharType="separate"/>
            </w:r>
            <w:r w:rsidR="000C1F88">
              <w:rPr>
                <w:noProof/>
                <w:webHidden/>
              </w:rPr>
              <w:t>14</w:t>
            </w:r>
            <w:r w:rsidR="000C1F88">
              <w:rPr>
                <w:noProof/>
                <w:webHidden/>
              </w:rPr>
              <w:fldChar w:fldCharType="end"/>
            </w:r>
          </w:hyperlink>
        </w:p>
        <w:p w14:paraId="2B06EFDB" w14:textId="31A6AFAA" w:rsidR="000C1F88" w:rsidRDefault="00F235C5">
          <w:pPr>
            <w:pStyle w:val="TDC1"/>
            <w:tabs>
              <w:tab w:val="right" w:leader="dot" w:pos="13562"/>
            </w:tabs>
            <w:rPr>
              <w:rFonts w:eastAsiaTheme="minorEastAsia"/>
              <w:noProof/>
              <w:kern w:val="2"/>
              <w:lang w:val="es-CO" w:eastAsia="es-CO"/>
              <w14:ligatures w14:val="standardContextual"/>
            </w:rPr>
          </w:pPr>
          <w:hyperlink w:anchor="_Toc157175201" w:history="1">
            <w:r w:rsidR="000C1F88" w:rsidRPr="005B3BBD">
              <w:rPr>
                <w:rStyle w:val="Hipervnculo"/>
                <w:noProof/>
              </w:rPr>
              <w:t>Proyecto 6: Conformación del centro de documentación especializado</w:t>
            </w:r>
            <w:r w:rsidR="000C1F88">
              <w:rPr>
                <w:noProof/>
                <w:webHidden/>
              </w:rPr>
              <w:tab/>
            </w:r>
            <w:r w:rsidR="000C1F88">
              <w:rPr>
                <w:noProof/>
                <w:webHidden/>
              </w:rPr>
              <w:fldChar w:fldCharType="begin"/>
            </w:r>
            <w:r w:rsidR="000C1F88">
              <w:rPr>
                <w:noProof/>
                <w:webHidden/>
              </w:rPr>
              <w:instrText xml:space="preserve"> PAGEREF _Toc157175201 \h </w:instrText>
            </w:r>
            <w:r w:rsidR="000C1F88">
              <w:rPr>
                <w:noProof/>
                <w:webHidden/>
              </w:rPr>
            </w:r>
            <w:r w:rsidR="000C1F88">
              <w:rPr>
                <w:noProof/>
                <w:webHidden/>
              </w:rPr>
              <w:fldChar w:fldCharType="separate"/>
            </w:r>
            <w:r w:rsidR="000C1F88">
              <w:rPr>
                <w:noProof/>
                <w:webHidden/>
              </w:rPr>
              <w:t>17</w:t>
            </w:r>
            <w:r w:rsidR="000C1F88">
              <w:rPr>
                <w:noProof/>
                <w:webHidden/>
              </w:rPr>
              <w:fldChar w:fldCharType="end"/>
            </w:r>
          </w:hyperlink>
        </w:p>
        <w:p w14:paraId="591D68FD" w14:textId="442C6885" w:rsidR="0074659D" w:rsidRDefault="0074659D">
          <w:r>
            <w:rPr>
              <w:b/>
              <w:bCs/>
            </w:rPr>
            <w:fldChar w:fldCharType="end"/>
          </w:r>
        </w:p>
      </w:sdtContent>
    </w:sdt>
    <w:p w14:paraId="19273208" w14:textId="77777777" w:rsidR="0074659D" w:rsidRDefault="0074659D"/>
    <w:p w14:paraId="3C87838D" w14:textId="23AF5A48" w:rsidR="0074659D" w:rsidRDefault="0074659D">
      <w:r>
        <w:br w:type="page"/>
      </w:r>
    </w:p>
    <w:p w14:paraId="279BB05A" w14:textId="624377AA" w:rsidR="00245B2C" w:rsidRDefault="0074659D" w:rsidP="0074659D">
      <w:pPr>
        <w:pStyle w:val="Ttulo1"/>
      </w:pPr>
      <w:bookmarkStart w:id="0" w:name="_Toc157175195"/>
      <w:r>
        <w:lastRenderedPageBreak/>
        <w:t>PRESENTACIÓN PINAR</w:t>
      </w:r>
      <w:bookmarkEnd w:id="0"/>
      <w:r>
        <w:t xml:space="preserve"> </w:t>
      </w:r>
    </w:p>
    <w:p w14:paraId="114F9949" w14:textId="35B83F97" w:rsidR="0074659D" w:rsidRDefault="0074659D"/>
    <w:tbl>
      <w:tblPr>
        <w:tblStyle w:val="Tablaconcuadrcula"/>
        <w:tblW w:w="0" w:type="auto"/>
        <w:tblLook w:val="04A0" w:firstRow="1" w:lastRow="0" w:firstColumn="1" w:lastColumn="0" w:noHBand="0" w:noVBand="1"/>
      </w:tblPr>
      <w:tblGrid>
        <w:gridCol w:w="1413"/>
        <w:gridCol w:w="12149"/>
      </w:tblGrid>
      <w:tr w:rsidR="00A82806" w:rsidRPr="00A82806" w14:paraId="14F92EBB" w14:textId="77777777" w:rsidTr="00A82806">
        <w:tc>
          <w:tcPr>
            <w:tcW w:w="1413" w:type="dxa"/>
            <w:shd w:val="clear" w:color="auto" w:fill="D9D9D9" w:themeFill="background1" w:themeFillShade="D9"/>
            <w:vAlign w:val="center"/>
          </w:tcPr>
          <w:p w14:paraId="3AFE9FC0" w14:textId="312DA052" w:rsidR="00A82806" w:rsidRPr="00A82806" w:rsidRDefault="00A82806" w:rsidP="00A82806">
            <w:pPr>
              <w:jc w:val="center"/>
              <w:rPr>
                <w:b/>
                <w:bCs/>
              </w:rPr>
            </w:pPr>
            <w:r w:rsidRPr="00A82806">
              <w:rPr>
                <w:b/>
                <w:bCs/>
              </w:rPr>
              <w:t>Objetivo</w:t>
            </w:r>
          </w:p>
        </w:tc>
        <w:tc>
          <w:tcPr>
            <w:tcW w:w="12149" w:type="dxa"/>
            <w:vAlign w:val="center"/>
          </w:tcPr>
          <w:p w14:paraId="55436150" w14:textId="05ADB2BF" w:rsidR="00A82806" w:rsidRPr="00A82806" w:rsidRDefault="00A82806" w:rsidP="00A82806">
            <w:pPr>
              <w:jc w:val="both"/>
            </w:pPr>
            <w:r w:rsidRPr="00A82806">
              <w:t>Presentar los proyectos a ejecutar en el marco del proceso de gestión documental durante el periodo 202</w:t>
            </w:r>
            <w:r w:rsidR="00013FFA">
              <w:t>4</w:t>
            </w:r>
            <w:r w:rsidRPr="00A82806">
              <w:t>-2027, con el fin de atender las necesidades identificadas en los instrumentos de planeación, como el diagnóstico integral de gestión documental, el programa de gestión documental y el plan de mejoramiento.</w:t>
            </w:r>
          </w:p>
        </w:tc>
      </w:tr>
      <w:tr w:rsidR="00A82806" w:rsidRPr="00A82806" w14:paraId="2EB43FB4" w14:textId="77777777" w:rsidTr="00A82806">
        <w:tc>
          <w:tcPr>
            <w:tcW w:w="1413" w:type="dxa"/>
            <w:shd w:val="clear" w:color="auto" w:fill="D9D9D9" w:themeFill="background1" w:themeFillShade="D9"/>
            <w:vAlign w:val="center"/>
          </w:tcPr>
          <w:p w14:paraId="3682684B" w14:textId="239FCCC4" w:rsidR="00A82806" w:rsidRPr="00A82806" w:rsidRDefault="00A82806" w:rsidP="00A82806">
            <w:pPr>
              <w:jc w:val="center"/>
              <w:rPr>
                <w:b/>
                <w:bCs/>
              </w:rPr>
            </w:pPr>
            <w:r w:rsidRPr="00A82806">
              <w:rPr>
                <w:b/>
                <w:bCs/>
              </w:rPr>
              <w:t>Alcance</w:t>
            </w:r>
          </w:p>
        </w:tc>
        <w:tc>
          <w:tcPr>
            <w:tcW w:w="12149" w:type="dxa"/>
            <w:vAlign w:val="center"/>
          </w:tcPr>
          <w:p w14:paraId="43E7CD1A" w14:textId="7606C943" w:rsidR="00A82806" w:rsidRPr="00A82806" w:rsidRDefault="00A82806" w:rsidP="00A82806">
            <w:pPr>
              <w:jc w:val="both"/>
            </w:pPr>
            <w:r w:rsidRPr="00A82806">
              <w:t>Desde la definición de la metodología para la elaboración del documento, hasta la formulación de proyectos, productos y subproductos para atender las necesidades identificadas y mejorar la gestión documental en la Entidad, asegurando una administración eficiente y efectiva de los documentos y registros. Durante este proceso, se identificaron y consideraron los aspectos estratégicos sectoriales e institucionales en concordancia con la gestión documental. Además, se realizó una exhaustiva evaluación y valoración de los aspectos críticos identificados en la revisión de documentos estratégicos, técnicos y operativos.</w:t>
            </w:r>
          </w:p>
        </w:tc>
      </w:tr>
    </w:tbl>
    <w:p w14:paraId="04CDEDA5" w14:textId="77777777" w:rsidR="00197ED6" w:rsidRDefault="00197ED6" w:rsidP="00A82806">
      <w:pPr>
        <w:spacing w:after="0"/>
      </w:pPr>
    </w:p>
    <w:tbl>
      <w:tblPr>
        <w:tblW w:w="5000" w:type="pct"/>
        <w:tblCellMar>
          <w:left w:w="70" w:type="dxa"/>
          <w:right w:w="70" w:type="dxa"/>
        </w:tblCellMar>
        <w:tblLook w:val="04A0" w:firstRow="1" w:lastRow="0" w:firstColumn="1" w:lastColumn="0" w:noHBand="0" w:noVBand="1"/>
      </w:tblPr>
      <w:tblGrid>
        <w:gridCol w:w="2414"/>
        <w:gridCol w:w="960"/>
        <w:gridCol w:w="10188"/>
      </w:tblGrid>
      <w:tr w:rsidR="00A82806" w:rsidRPr="00A82806" w14:paraId="764550A0" w14:textId="77777777" w:rsidTr="00A82806">
        <w:trPr>
          <w:trHeight w:val="310"/>
        </w:trPr>
        <w:tc>
          <w:tcPr>
            <w:tcW w:w="5000" w:type="pct"/>
            <w:gridSpan w:val="3"/>
            <w:tcBorders>
              <w:top w:val="single" w:sz="4" w:space="0" w:color="auto"/>
              <w:left w:val="single" w:sz="4" w:space="0" w:color="auto"/>
              <w:bottom w:val="single" w:sz="4" w:space="0" w:color="auto"/>
              <w:right w:val="single" w:sz="4" w:space="0" w:color="auto"/>
            </w:tcBorders>
            <w:shd w:val="clear" w:color="D0CECE" w:fill="D0CECE"/>
            <w:vAlign w:val="center"/>
          </w:tcPr>
          <w:p w14:paraId="6B9CB7D5" w14:textId="4655C528" w:rsidR="00A82806" w:rsidRPr="00A82806" w:rsidRDefault="00A82806" w:rsidP="00A82806">
            <w:pPr>
              <w:spacing w:after="0" w:line="240" w:lineRule="auto"/>
              <w:jc w:val="center"/>
              <w:rPr>
                <w:rFonts w:eastAsia="Times New Roman" w:cstheme="minorHAnsi"/>
                <w:b/>
                <w:bCs/>
                <w:color w:val="000000"/>
                <w:lang w:val="es-CO" w:eastAsia="es-CO"/>
              </w:rPr>
            </w:pPr>
            <w:r>
              <w:rPr>
                <w:rFonts w:eastAsia="Times New Roman" w:cstheme="minorHAnsi"/>
                <w:b/>
                <w:bCs/>
                <w:color w:val="000000"/>
                <w:lang w:val="es-CO" w:eastAsia="es-CO"/>
              </w:rPr>
              <w:t>PERFILES REQUERIDO PARA LA EJECUCIÓN DEL PINAR</w:t>
            </w:r>
          </w:p>
        </w:tc>
      </w:tr>
      <w:tr w:rsidR="00A82806" w:rsidRPr="00A82806" w14:paraId="44CBBFE2" w14:textId="77777777" w:rsidTr="00A82806">
        <w:trPr>
          <w:trHeight w:val="310"/>
        </w:trPr>
        <w:tc>
          <w:tcPr>
            <w:tcW w:w="890" w:type="pct"/>
            <w:tcBorders>
              <w:top w:val="single" w:sz="4" w:space="0" w:color="auto"/>
              <w:left w:val="single" w:sz="4" w:space="0" w:color="auto"/>
              <w:bottom w:val="single" w:sz="4" w:space="0" w:color="auto"/>
              <w:right w:val="single" w:sz="4" w:space="0" w:color="auto"/>
            </w:tcBorders>
            <w:shd w:val="clear" w:color="D0CECE" w:fill="D0CECE"/>
            <w:vAlign w:val="center"/>
          </w:tcPr>
          <w:p w14:paraId="37D19AD6" w14:textId="01E2BAD0" w:rsidR="00A82806" w:rsidRPr="00A82806" w:rsidRDefault="00A82806" w:rsidP="00A82806">
            <w:pPr>
              <w:spacing w:after="0" w:line="240" w:lineRule="auto"/>
              <w:jc w:val="center"/>
              <w:rPr>
                <w:rFonts w:eastAsia="Times New Roman" w:cstheme="minorHAnsi"/>
                <w:b/>
                <w:bCs/>
                <w:color w:val="000000"/>
                <w:lang w:val="es-CO" w:eastAsia="es-CO"/>
              </w:rPr>
            </w:pPr>
            <w:r w:rsidRPr="00A82806">
              <w:rPr>
                <w:rFonts w:eastAsia="Times New Roman" w:cstheme="minorHAnsi"/>
                <w:b/>
                <w:bCs/>
                <w:color w:val="000000"/>
                <w:lang w:val="es-CO" w:eastAsia="es-CO"/>
              </w:rPr>
              <w:t>Rol</w:t>
            </w:r>
          </w:p>
        </w:tc>
        <w:tc>
          <w:tcPr>
            <w:tcW w:w="354" w:type="pct"/>
            <w:tcBorders>
              <w:top w:val="single" w:sz="4" w:space="0" w:color="auto"/>
              <w:left w:val="nil"/>
              <w:bottom w:val="single" w:sz="4" w:space="0" w:color="auto"/>
              <w:right w:val="single" w:sz="4" w:space="0" w:color="auto"/>
            </w:tcBorders>
            <w:shd w:val="clear" w:color="D0CECE" w:fill="D0CECE"/>
            <w:vAlign w:val="center"/>
          </w:tcPr>
          <w:p w14:paraId="7F2DD82F" w14:textId="72256C3D" w:rsidR="00A82806" w:rsidRPr="00A82806" w:rsidRDefault="00A82806" w:rsidP="00A82806">
            <w:pPr>
              <w:spacing w:after="0" w:line="240" w:lineRule="auto"/>
              <w:jc w:val="center"/>
              <w:rPr>
                <w:rFonts w:eastAsia="Times New Roman" w:cstheme="minorHAnsi"/>
                <w:b/>
                <w:bCs/>
                <w:color w:val="000000"/>
                <w:lang w:val="es-CO" w:eastAsia="es-CO"/>
              </w:rPr>
            </w:pPr>
            <w:r w:rsidRPr="00A82806">
              <w:rPr>
                <w:rFonts w:eastAsia="Times New Roman" w:cstheme="minorHAnsi"/>
                <w:b/>
                <w:bCs/>
                <w:color w:val="000000"/>
                <w:lang w:val="es-CO" w:eastAsia="es-CO"/>
              </w:rPr>
              <w:t>Cantidad</w:t>
            </w:r>
          </w:p>
        </w:tc>
        <w:tc>
          <w:tcPr>
            <w:tcW w:w="3756" w:type="pct"/>
            <w:tcBorders>
              <w:top w:val="single" w:sz="4" w:space="0" w:color="auto"/>
              <w:left w:val="nil"/>
              <w:bottom w:val="single" w:sz="4" w:space="0" w:color="auto"/>
              <w:right w:val="single" w:sz="4" w:space="0" w:color="auto"/>
            </w:tcBorders>
            <w:shd w:val="clear" w:color="D0CECE" w:fill="D0CECE"/>
            <w:vAlign w:val="center"/>
          </w:tcPr>
          <w:p w14:paraId="1CCB781D" w14:textId="20B66696" w:rsidR="00A82806" w:rsidRPr="00A82806" w:rsidRDefault="00A82806" w:rsidP="00A82806">
            <w:pPr>
              <w:spacing w:after="0" w:line="240" w:lineRule="auto"/>
              <w:jc w:val="center"/>
              <w:rPr>
                <w:rFonts w:eastAsia="Times New Roman" w:cstheme="minorHAnsi"/>
                <w:b/>
                <w:bCs/>
                <w:color w:val="000000"/>
                <w:lang w:val="es-CO" w:eastAsia="es-CO"/>
              </w:rPr>
            </w:pPr>
            <w:r w:rsidRPr="00A82806">
              <w:rPr>
                <w:rFonts w:eastAsia="Times New Roman" w:cstheme="minorHAnsi"/>
                <w:b/>
                <w:bCs/>
                <w:color w:val="000000"/>
                <w:lang w:val="es-CO" w:eastAsia="es-CO"/>
              </w:rPr>
              <w:t>Perfil</w:t>
            </w:r>
          </w:p>
        </w:tc>
      </w:tr>
      <w:tr w:rsidR="00A82806" w:rsidRPr="00A82806" w14:paraId="0F2B8C87" w14:textId="77777777" w:rsidTr="00A82806">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14:paraId="5C32F9D7" w14:textId="77777777" w:rsidR="00A82806" w:rsidRPr="00A82806" w:rsidRDefault="00A82806" w:rsidP="00A82806">
            <w:pPr>
              <w:spacing w:after="0" w:line="240" w:lineRule="auto"/>
              <w:jc w:val="center"/>
              <w:rPr>
                <w:rFonts w:eastAsia="Times New Roman" w:cstheme="minorHAnsi"/>
                <w:color w:val="000000"/>
                <w:lang w:val="es-CO" w:eastAsia="es-CO"/>
              </w:rPr>
            </w:pPr>
            <w:r w:rsidRPr="00A82806">
              <w:rPr>
                <w:rFonts w:eastAsia="Times New Roman" w:cstheme="minorHAnsi"/>
                <w:color w:val="000000"/>
                <w:lang w:val="es-CO" w:eastAsia="es-CO"/>
              </w:rPr>
              <w:t>Profesional archivista 1</w:t>
            </w:r>
          </w:p>
        </w:tc>
        <w:tc>
          <w:tcPr>
            <w:tcW w:w="354" w:type="pct"/>
            <w:tcBorders>
              <w:top w:val="nil"/>
              <w:left w:val="nil"/>
              <w:bottom w:val="single" w:sz="4" w:space="0" w:color="auto"/>
              <w:right w:val="single" w:sz="4" w:space="0" w:color="auto"/>
            </w:tcBorders>
            <w:shd w:val="clear" w:color="auto" w:fill="auto"/>
            <w:vAlign w:val="center"/>
            <w:hideMark/>
          </w:tcPr>
          <w:p w14:paraId="2AA7A6B7" w14:textId="77777777" w:rsidR="00A82806" w:rsidRPr="00A82806" w:rsidRDefault="00A82806" w:rsidP="00A82806">
            <w:pPr>
              <w:spacing w:after="0" w:line="240" w:lineRule="auto"/>
              <w:jc w:val="center"/>
              <w:rPr>
                <w:rFonts w:eastAsia="Times New Roman" w:cstheme="minorHAnsi"/>
                <w:color w:val="000000"/>
                <w:lang w:val="es-CO" w:eastAsia="es-CO"/>
              </w:rPr>
            </w:pPr>
            <w:r w:rsidRPr="00A82806">
              <w:rPr>
                <w:rFonts w:eastAsia="Times New Roman" w:cstheme="minorHAnsi"/>
                <w:color w:val="000000"/>
                <w:lang w:val="es-CO" w:eastAsia="es-CO"/>
              </w:rPr>
              <w:t>1</w:t>
            </w:r>
          </w:p>
        </w:tc>
        <w:tc>
          <w:tcPr>
            <w:tcW w:w="3756" w:type="pct"/>
            <w:tcBorders>
              <w:top w:val="nil"/>
              <w:left w:val="nil"/>
              <w:bottom w:val="single" w:sz="4" w:space="0" w:color="auto"/>
              <w:right w:val="single" w:sz="4" w:space="0" w:color="auto"/>
            </w:tcBorders>
            <w:shd w:val="clear" w:color="auto" w:fill="auto"/>
            <w:vAlign w:val="center"/>
            <w:hideMark/>
          </w:tcPr>
          <w:p w14:paraId="7CB38CC0" w14:textId="77777777" w:rsidR="00A82806" w:rsidRPr="00A82806" w:rsidRDefault="00A82806" w:rsidP="00A82806">
            <w:pPr>
              <w:spacing w:after="0" w:line="240" w:lineRule="auto"/>
              <w:jc w:val="both"/>
              <w:rPr>
                <w:rFonts w:eastAsia="Times New Roman" w:cstheme="minorHAnsi"/>
                <w:color w:val="000000"/>
                <w:lang w:val="es-CO" w:eastAsia="es-CO"/>
              </w:rPr>
            </w:pPr>
            <w:r w:rsidRPr="00A82806">
              <w:rPr>
                <w:rFonts w:eastAsia="Times New Roman" w:cstheme="minorHAnsi"/>
                <w:color w:val="000000"/>
                <w:lang w:val="es-CO" w:eastAsia="es-CO"/>
              </w:rPr>
              <w:t>Archivista especialista en gestión electrónica de contenidos y documentos, con conocimientos avanzados en instrumentos archivísticos.</w:t>
            </w:r>
          </w:p>
        </w:tc>
      </w:tr>
      <w:tr w:rsidR="00A82806" w:rsidRPr="00A82806" w14:paraId="45386792" w14:textId="77777777" w:rsidTr="00A82806">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14:paraId="14BAC461" w14:textId="77777777" w:rsidR="00A82806" w:rsidRPr="00A82806" w:rsidRDefault="00A82806" w:rsidP="00A82806">
            <w:pPr>
              <w:spacing w:after="0" w:line="240" w:lineRule="auto"/>
              <w:jc w:val="center"/>
              <w:rPr>
                <w:rFonts w:eastAsia="Times New Roman" w:cstheme="minorHAnsi"/>
                <w:color w:val="000000"/>
                <w:lang w:val="es-CO" w:eastAsia="es-CO"/>
              </w:rPr>
            </w:pPr>
            <w:r w:rsidRPr="00A82806">
              <w:rPr>
                <w:rFonts w:eastAsia="Times New Roman" w:cstheme="minorHAnsi"/>
                <w:color w:val="000000"/>
                <w:lang w:val="es-CO" w:eastAsia="es-CO"/>
              </w:rPr>
              <w:t>Profesional archivista 2</w:t>
            </w:r>
          </w:p>
        </w:tc>
        <w:tc>
          <w:tcPr>
            <w:tcW w:w="354" w:type="pct"/>
            <w:tcBorders>
              <w:top w:val="nil"/>
              <w:left w:val="nil"/>
              <w:bottom w:val="single" w:sz="4" w:space="0" w:color="auto"/>
              <w:right w:val="single" w:sz="4" w:space="0" w:color="auto"/>
            </w:tcBorders>
            <w:shd w:val="clear" w:color="auto" w:fill="auto"/>
            <w:vAlign w:val="center"/>
            <w:hideMark/>
          </w:tcPr>
          <w:p w14:paraId="5C0C6C97" w14:textId="77777777" w:rsidR="00A82806" w:rsidRPr="00A82806" w:rsidRDefault="00A82806" w:rsidP="00A82806">
            <w:pPr>
              <w:spacing w:after="0" w:line="240" w:lineRule="auto"/>
              <w:jc w:val="center"/>
              <w:rPr>
                <w:rFonts w:eastAsia="Times New Roman" w:cstheme="minorHAnsi"/>
                <w:color w:val="000000"/>
                <w:lang w:val="es-CO" w:eastAsia="es-CO"/>
              </w:rPr>
            </w:pPr>
            <w:r w:rsidRPr="00A82806">
              <w:rPr>
                <w:rFonts w:eastAsia="Times New Roman" w:cstheme="minorHAnsi"/>
                <w:color w:val="000000"/>
                <w:lang w:val="es-CO" w:eastAsia="es-CO"/>
              </w:rPr>
              <w:t>1</w:t>
            </w:r>
          </w:p>
        </w:tc>
        <w:tc>
          <w:tcPr>
            <w:tcW w:w="3756" w:type="pct"/>
            <w:tcBorders>
              <w:top w:val="nil"/>
              <w:left w:val="nil"/>
              <w:bottom w:val="single" w:sz="4" w:space="0" w:color="auto"/>
              <w:right w:val="single" w:sz="4" w:space="0" w:color="auto"/>
            </w:tcBorders>
            <w:shd w:val="clear" w:color="auto" w:fill="auto"/>
            <w:vAlign w:val="center"/>
            <w:hideMark/>
          </w:tcPr>
          <w:p w14:paraId="63AED543" w14:textId="77777777" w:rsidR="00A82806" w:rsidRPr="00A82806" w:rsidRDefault="00A82806" w:rsidP="00A82806">
            <w:pPr>
              <w:spacing w:after="0" w:line="240" w:lineRule="auto"/>
              <w:jc w:val="both"/>
              <w:rPr>
                <w:rFonts w:eastAsia="Times New Roman" w:cstheme="minorHAnsi"/>
                <w:color w:val="000000"/>
                <w:lang w:val="es-CO" w:eastAsia="es-CO"/>
              </w:rPr>
            </w:pPr>
            <w:r w:rsidRPr="00A82806">
              <w:rPr>
                <w:rFonts w:eastAsia="Times New Roman" w:cstheme="minorHAnsi"/>
                <w:color w:val="000000"/>
                <w:lang w:val="es-CO" w:eastAsia="es-CO"/>
              </w:rPr>
              <w:t xml:space="preserve">Archivista especialista en gestión estratégica de la gestión documental, con </w:t>
            </w:r>
            <w:proofErr w:type="spellStart"/>
            <w:r w:rsidRPr="00A82806">
              <w:rPr>
                <w:rFonts w:eastAsia="Times New Roman" w:cstheme="minorHAnsi"/>
                <w:color w:val="000000"/>
                <w:lang w:val="es-CO" w:eastAsia="es-CO"/>
              </w:rPr>
              <w:t>expertise</w:t>
            </w:r>
            <w:proofErr w:type="spellEnd"/>
            <w:r w:rsidRPr="00A82806">
              <w:rPr>
                <w:rFonts w:eastAsia="Times New Roman" w:cstheme="minorHAnsi"/>
                <w:color w:val="000000"/>
                <w:lang w:val="es-CO" w:eastAsia="es-CO"/>
              </w:rPr>
              <w:t xml:space="preserve"> en instrumentos archivísticos.</w:t>
            </w:r>
          </w:p>
        </w:tc>
      </w:tr>
      <w:tr w:rsidR="00A82806" w:rsidRPr="00A82806" w14:paraId="363C71B3" w14:textId="77777777" w:rsidTr="00A82806">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14:paraId="1FEA2C06" w14:textId="77777777" w:rsidR="00A82806" w:rsidRPr="00A82806" w:rsidRDefault="00A82806" w:rsidP="00A82806">
            <w:pPr>
              <w:spacing w:after="0" w:line="240" w:lineRule="auto"/>
              <w:jc w:val="center"/>
              <w:rPr>
                <w:rFonts w:eastAsia="Times New Roman" w:cstheme="minorHAnsi"/>
                <w:color w:val="000000"/>
                <w:lang w:val="es-CO" w:eastAsia="es-CO"/>
              </w:rPr>
            </w:pPr>
            <w:r w:rsidRPr="00A82806">
              <w:rPr>
                <w:rFonts w:eastAsia="Times New Roman" w:cstheme="minorHAnsi"/>
                <w:color w:val="000000"/>
                <w:lang w:val="es-CO" w:eastAsia="es-CO"/>
              </w:rPr>
              <w:t>Profesional archivista 3</w:t>
            </w:r>
          </w:p>
        </w:tc>
        <w:tc>
          <w:tcPr>
            <w:tcW w:w="354" w:type="pct"/>
            <w:tcBorders>
              <w:top w:val="nil"/>
              <w:left w:val="nil"/>
              <w:bottom w:val="single" w:sz="4" w:space="0" w:color="auto"/>
              <w:right w:val="single" w:sz="4" w:space="0" w:color="auto"/>
            </w:tcBorders>
            <w:shd w:val="clear" w:color="auto" w:fill="auto"/>
            <w:vAlign w:val="center"/>
            <w:hideMark/>
          </w:tcPr>
          <w:p w14:paraId="75A7AFCD" w14:textId="77777777" w:rsidR="00A82806" w:rsidRPr="00A82806" w:rsidRDefault="00A82806" w:rsidP="00A82806">
            <w:pPr>
              <w:spacing w:after="0" w:line="240" w:lineRule="auto"/>
              <w:jc w:val="center"/>
              <w:rPr>
                <w:rFonts w:eastAsia="Times New Roman" w:cstheme="minorHAnsi"/>
                <w:color w:val="000000"/>
                <w:lang w:val="es-CO" w:eastAsia="es-CO"/>
              </w:rPr>
            </w:pPr>
            <w:r w:rsidRPr="00A82806">
              <w:rPr>
                <w:rFonts w:eastAsia="Times New Roman" w:cstheme="minorHAnsi"/>
                <w:color w:val="000000"/>
                <w:lang w:val="es-CO" w:eastAsia="es-CO"/>
              </w:rPr>
              <w:t>1</w:t>
            </w:r>
          </w:p>
        </w:tc>
        <w:tc>
          <w:tcPr>
            <w:tcW w:w="3756" w:type="pct"/>
            <w:tcBorders>
              <w:top w:val="nil"/>
              <w:left w:val="nil"/>
              <w:bottom w:val="single" w:sz="4" w:space="0" w:color="auto"/>
              <w:right w:val="single" w:sz="4" w:space="0" w:color="auto"/>
            </w:tcBorders>
            <w:shd w:val="clear" w:color="auto" w:fill="auto"/>
            <w:vAlign w:val="center"/>
            <w:hideMark/>
          </w:tcPr>
          <w:p w14:paraId="3D105292" w14:textId="77777777" w:rsidR="00A82806" w:rsidRPr="00A82806" w:rsidRDefault="00A82806" w:rsidP="00A82806">
            <w:pPr>
              <w:spacing w:after="0" w:line="240" w:lineRule="auto"/>
              <w:jc w:val="both"/>
              <w:rPr>
                <w:rFonts w:eastAsia="Times New Roman" w:cstheme="minorHAnsi"/>
                <w:color w:val="000000"/>
                <w:lang w:val="es-CO" w:eastAsia="es-CO"/>
              </w:rPr>
            </w:pPr>
            <w:r w:rsidRPr="00A82806">
              <w:rPr>
                <w:rFonts w:eastAsia="Times New Roman" w:cstheme="minorHAnsi"/>
                <w:color w:val="000000"/>
                <w:lang w:val="es-CO" w:eastAsia="es-CO"/>
              </w:rPr>
              <w:t>Archivista especialista en intervención de fondos acumulados.</w:t>
            </w:r>
          </w:p>
        </w:tc>
      </w:tr>
      <w:tr w:rsidR="00A82806" w:rsidRPr="00A82806" w14:paraId="44FBF2ED" w14:textId="77777777" w:rsidTr="00A82806">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14:paraId="47E29E84" w14:textId="77777777" w:rsidR="00A82806" w:rsidRPr="00A82806" w:rsidRDefault="00A82806" w:rsidP="00A82806">
            <w:pPr>
              <w:spacing w:after="0" w:line="240" w:lineRule="auto"/>
              <w:jc w:val="center"/>
              <w:rPr>
                <w:rFonts w:eastAsia="Times New Roman" w:cstheme="minorHAnsi"/>
                <w:color w:val="000000"/>
                <w:lang w:val="es-CO" w:eastAsia="es-CO"/>
              </w:rPr>
            </w:pPr>
            <w:r w:rsidRPr="00A82806">
              <w:rPr>
                <w:rFonts w:eastAsia="Times New Roman" w:cstheme="minorHAnsi"/>
                <w:color w:val="000000"/>
                <w:lang w:val="es-CO" w:eastAsia="es-CO"/>
              </w:rPr>
              <w:t>Profesional archivista 4</w:t>
            </w:r>
          </w:p>
        </w:tc>
        <w:tc>
          <w:tcPr>
            <w:tcW w:w="354" w:type="pct"/>
            <w:tcBorders>
              <w:top w:val="nil"/>
              <w:left w:val="nil"/>
              <w:bottom w:val="single" w:sz="4" w:space="0" w:color="auto"/>
              <w:right w:val="single" w:sz="4" w:space="0" w:color="auto"/>
            </w:tcBorders>
            <w:shd w:val="clear" w:color="auto" w:fill="auto"/>
            <w:vAlign w:val="center"/>
            <w:hideMark/>
          </w:tcPr>
          <w:p w14:paraId="5BE81A86" w14:textId="77777777" w:rsidR="00A82806" w:rsidRPr="00A82806" w:rsidRDefault="00A82806" w:rsidP="00A82806">
            <w:pPr>
              <w:spacing w:after="0" w:line="240" w:lineRule="auto"/>
              <w:jc w:val="center"/>
              <w:rPr>
                <w:rFonts w:eastAsia="Times New Roman" w:cstheme="minorHAnsi"/>
                <w:color w:val="000000"/>
                <w:lang w:val="es-CO" w:eastAsia="es-CO"/>
              </w:rPr>
            </w:pPr>
            <w:r w:rsidRPr="00A82806">
              <w:rPr>
                <w:rFonts w:eastAsia="Times New Roman" w:cstheme="minorHAnsi"/>
                <w:color w:val="000000"/>
                <w:lang w:val="es-CO" w:eastAsia="es-CO"/>
              </w:rPr>
              <w:t>1</w:t>
            </w:r>
          </w:p>
        </w:tc>
        <w:tc>
          <w:tcPr>
            <w:tcW w:w="3756" w:type="pct"/>
            <w:tcBorders>
              <w:top w:val="nil"/>
              <w:left w:val="nil"/>
              <w:bottom w:val="single" w:sz="4" w:space="0" w:color="auto"/>
              <w:right w:val="single" w:sz="4" w:space="0" w:color="auto"/>
            </w:tcBorders>
            <w:shd w:val="clear" w:color="auto" w:fill="auto"/>
            <w:vAlign w:val="center"/>
            <w:hideMark/>
          </w:tcPr>
          <w:p w14:paraId="724E6815" w14:textId="77777777" w:rsidR="00A82806" w:rsidRPr="00A82806" w:rsidRDefault="00A82806" w:rsidP="00A82806">
            <w:pPr>
              <w:spacing w:after="0" w:line="240" w:lineRule="auto"/>
              <w:jc w:val="both"/>
              <w:rPr>
                <w:rFonts w:eastAsia="Times New Roman" w:cstheme="minorHAnsi"/>
                <w:color w:val="000000"/>
                <w:lang w:val="es-CO" w:eastAsia="es-CO"/>
              </w:rPr>
            </w:pPr>
            <w:r w:rsidRPr="00A82806">
              <w:rPr>
                <w:rFonts w:eastAsia="Times New Roman" w:cstheme="minorHAnsi"/>
                <w:color w:val="000000"/>
                <w:lang w:val="es-CO" w:eastAsia="es-CO"/>
              </w:rPr>
              <w:t>Archivista especialista en instrumentos archivísticos, con énfasis en TRD (Tabla de Retención Documental) y gestión electrónica de documentos.</w:t>
            </w:r>
          </w:p>
        </w:tc>
      </w:tr>
      <w:tr w:rsidR="00A82806" w:rsidRPr="00A82806" w14:paraId="31D7B1E3" w14:textId="77777777" w:rsidTr="00A82806">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14:paraId="6E22BB0C" w14:textId="77777777" w:rsidR="00A82806" w:rsidRDefault="00A82806" w:rsidP="00A82806">
            <w:pPr>
              <w:spacing w:after="0" w:line="240" w:lineRule="auto"/>
              <w:jc w:val="center"/>
              <w:rPr>
                <w:rFonts w:eastAsia="Times New Roman" w:cstheme="minorHAnsi"/>
                <w:color w:val="000000"/>
                <w:lang w:val="es-CO" w:eastAsia="es-CO"/>
              </w:rPr>
            </w:pPr>
            <w:r w:rsidRPr="00A82806">
              <w:rPr>
                <w:rFonts w:eastAsia="Times New Roman" w:cstheme="minorHAnsi"/>
                <w:color w:val="000000"/>
                <w:lang w:val="es-CO" w:eastAsia="es-CO"/>
              </w:rPr>
              <w:t>Profesional curador</w:t>
            </w:r>
          </w:p>
          <w:p w14:paraId="10A34D56" w14:textId="6DC71894" w:rsidR="00A82806" w:rsidRPr="00A82806" w:rsidRDefault="00A82806" w:rsidP="00A82806">
            <w:pPr>
              <w:spacing w:after="0" w:line="240" w:lineRule="auto"/>
              <w:jc w:val="center"/>
              <w:rPr>
                <w:rFonts w:eastAsia="Times New Roman" w:cstheme="minorHAnsi"/>
                <w:color w:val="000000"/>
                <w:lang w:val="es-CO" w:eastAsia="es-CO"/>
              </w:rPr>
            </w:pPr>
            <w:r>
              <w:rPr>
                <w:rFonts w:eastAsia="Times New Roman" w:cstheme="minorHAnsi"/>
                <w:color w:val="000000"/>
                <w:lang w:val="es-CO" w:eastAsia="es-CO"/>
              </w:rPr>
              <w:t>(Perfil nuevo)</w:t>
            </w:r>
          </w:p>
        </w:tc>
        <w:tc>
          <w:tcPr>
            <w:tcW w:w="354" w:type="pct"/>
            <w:tcBorders>
              <w:top w:val="nil"/>
              <w:left w:val="nil"/>
              <w:bottom w:val="single" w:sz="4" w:space="0" w:color="auto"/>
              <w:right w:val="single" w:sz="4" w:space="0" w:color="auto"/>
            </w:tcBorders>
            <w:shd w:val="clear" w:color="auto" w:fill="auto"/>
            <w:vAlign w:val="center"/>
            <w:hideMark/>
          </w:tcPr>
          <w:p w14:paraId="63DA8A8C" w14:textId="77777777" w:rsidR="00A82806" w:rsidRPr="00A82806" w:rsidRDefault="00A82806" w:rsidP="00A82806">
            <w:pPr>
              <w:spacing w:after="0" w:line="240" w:lineRule="auto"/>
              <w:jc w:val="center"/>
              <w:rPr>
                <w:rFonts w:eastAsia="Times New Roman" w:cstheme="minorHAnsi"/>
                <w:color w:val="000000"/>
                <w:lang w:val="es-CO" w:eastAsia="es-CO"/>
              </w:rPr>
            </w:pPr>
            <w:r w:rsidRPr="00A82806">
              <w:rPr>
                <w:rFonts w:eastAsia="Times New Roman" w:cstheme="minorHAnsi"/>
                <w:color w:val="000000"/>
                <w:lang w:val="es-CO" w:eastAsia="es-CO"/>
              </w:rPr>
              <w:t>1</w:t>
            </w:r>
          </w:p>
        </w:tc>
        <w:tc>
          <w:tcPr>
            <w:tcW w:w="3756" w:type="pct"/>
            <w:tcBorders>
              <w:top w:val="nil"/>
              <w:left w:val="nil"/>
              <w:bottom w:val="single" w:sz="4" w:space="0" w:color="auto"/>
              <w:right w:val="single" w:sz="4" w:space="0" w:color="auto"/>
            </w:tcBorders>
            <w:shd w:val="clear" w:color="auto" w:fill="auto"/>
            <w:vAlign w:val="center"/>
            <w:hideMark/>
          </w:tcPr>
          <w:p w14:paraId="52020070" w14:textId="77777777" w:rsidR="00A82806" w:rsidRPr="00A82806" w:rsidRDefault="00A82806" w:rsidP="00A82806">
            <w:pPr>
              <w:spacing w:after="0" w:line="240" w:lineRule="auto"/>
              <w:jc w:val="both"/>
              <w:rPr>
                <w:rFonts w:eastAsia="Times New Roman" w:cstheme="minorHAnsi"/>
                <w:color w:val="000000"/>
                <w:lang w:val="es-CO" w:eastAsia="es-CO"/>
              </w:rPr>
            </w:pPr>
            <w:r w:rsidRPr="00A82806">
              <w:rPr>
                <w:rFonts w:eastAsia="Times New Roman" w:cstheme="minorHAnsi"/>
                <w:color w:val="000000"/>
                <w:lang w:val="es-CO" w:eastAsia="es-CO"/>
              </w:rPr>
              <w:t>Curador de contenidos, con habilidades para seleccionar y organizar materiales de manera estratégica.</w:t>
            </w:r>
          </w:p>
        </w:tc>
      </w:tr>
      <w:tr w:rsidR="00A82806" w:rsidRPr="00A82806" w14:paraId="1EF0C68F" w14:textId="77777777" w:rsidTr="00A82806">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14:paraId="318637CA" w14:textId="77777777" w:rsidR="00A82806" w:rsidRDefault="00A82806" w:rsidP="00A82806">
            <w:pPr>
              <w:spacing w:after="0" w:line="240" w:lineRule="auto"/>
              <w:jc w:val="center"/>
              <w:rPr>
                <w:rFonts w:eastAsia="Times New Roman" w:cstheme="minorHAnsi"/>
                <w:color w:val="000000"/>
                <w:lang w:val="es-CO" w:eastAsia="es-CO"/>
              </w:rPr>
            </w:pPr>
            <w:r w:rsidRPr="00A82806">
              <w:rPr>
                <w:rFonts w:eastAsia="Times New Roman" w:cstheme="minorHAnsi"/>
                <w:color w:val="000000"/>
                <w:lang w:val="es-CO" w:eastAsia="es-CO"/>
              </w:rPr>
              <w:t>Profesional ingeniero 1</w:t>
            </w:r>
          </w:p>
          <w:p w14:paraId="3AD02C34" w14:textId="0516FD27" w:rsidR="00A82806" w:rsidRPr="00A82806" w:rsidRDefault="00A82806" w:rsidP="00A82806">
            <w:pPr>
              <w:spacing w:after="0" w:line="240" w:lineRule="auto"/>
              <w:jc w:val="center"/>
              <w:rPr>
                <w:rFonts w:eastAsia="Times New Roman" w:cstheme="minorHAnsi"/>
                <w:color w:val="000000"/>
                <w:lang w:val="es-CO" w:eastAsia="es-CO"/>
              </w:rPr>
            </w:pPr>
            <w:r>
              <w:rPr>
                <w:rFonts w:eastAsia="Times New Roman" w:cstheme="minorHAnsi"/>
                <w:color w:val="000000"/>
                <w:lang w:val="es-CO" w:eastAsia="es-CO"/>
              </w:rPr>
              <w:t>(Provisto OTIC)</w:t>
            </w:r>
          </w:p>
        </w:tc>
        <w:tc>
          <w:tcPr>
            <w:tcW w:w="354" w:type="pct"/>
            <w:tcBorders>
              <w:top w:val="nil"/>
              <w:left w:val="nil"/>
              <w:bottom w:val="single" w:sz="4" w:space="0" w:color="auto"/>
              <w:right w:val="single" w:sz="4" w:space="0" w:color="auto"/>
            </w:tcBorders>
            <w:shd w:val="clear" w:color="auto" w:fill="auto"/>
            <w:vAlign w:val="center"/>
            <w:hideMark/>
          </w:tcPr>
          <w:p w14:paraId="5F3C9F74" w14:textId="77777777" w:rsidR="00A82806" w:rsidRPr="00A82806" w:rsidRDefault="00A82806" w:rsidP="00A82806">
            <w:pPr>
              <w:spacing w:after="0" w:line="240" w:lineRule="auto"/>
              <w:jc w:val="center"/>
              <w:rPr>
                <w:rFonts w:eastAsia="Times New Roman" w:cstheme="minorHAnsi"/>
                <w:color w:val="000000"/>
                <w:lang w:val="es-CO" w:eastAsia="es-CO"/>
              </w:rPr>
            </w:pPr>
            <w:r w:rsidRPr="00A82806">
              <w:rPr>
                <w:rFonts w:eastAsia="Times New Roman" w:cstheme="minorHAnsi"/>
                <w:color w:val="000000"/>
                <w:lang w:val="es-CO" w:eastAsia="es-CO"/>
              </w:rPr>
              <w:t>1</w:t>
            </w:r>
          </w:p>
        </w:tc>
        <w:tc>
          <w:tcPr>
            <w:tcW w:w="3756" w:type="pct"/>
            <w:tcBorders>
              <w:top w:val="nil"/>
              <w:left w:val="nil"/>
              <w:bottom w:val="single" w:sz="4" w:space="0" w:color="auto"/>
              <w:right w:val="single" w:sz="4" w:space="0" w:color="auto"/>
            </w:tcBorders>
            <w:shd w:val="clear" w:color="auto" w:fill="auto"/>
            <w:vAlign w:val="center"/>
            <w:hideMark/>
          </w:tcPr>
          <w:p w14:paraId="33BE19CE" w14:textId="77777777" w:rsidR="00A82806" w:rsidRPr="00A82806" w:rsidRDefault="00A82806" w:rsidP="00A82806">
            <w:pPr>
              <w:spacing w:after="0" w:line="240" w:lineRule="auto"/>
              <w:jc w:val="both"/>
              <w:rPr>
                <w:rFonts w:eastAsia="Times New Roman" w:cstheme="minorHAnsi"/>
                <w:color w:val="000000"/>
                <w:lang w:val="es-CO" w:eastAsia="es-CO"/>
              </w:rPr>
            </w:pPr>
            <w:r w:rsidRPr="00A82806">
              <w:rPr>
                <w:rFonts w:eastAsia="Times New Roman" w:cstheme="minorHAnsi"/>
                <w:color w:val="000000"/>
                <w:lang w:val="es-CO" w:eastAsia="es-CO"/>
              </w:rPr>
              <w:t>Especialista en tecnologías de la información con enfoque en REPOSITORIO.</w:t>
            </w:r>
          </w:p>
        </w:tc>
      </w:tr>
      <w:tr w:rsidR="00A82806" w:rsidRPr="00A82806" w14:paraId="141CE7E2" w14:textId="77777777" w:rsidTr="00A82806">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14:paraId="583883D0" w14:textId="77777777" w:rsidR="00A82806" w:rsidRDefault="00A82806" w:rsidP="00A82806">
            <w:pPr>
              <w:spacing w:after="0" w:line="240" w:lineRule="auto"/>
              <w:jc w:val="center"/>
              <w:rPr>
                <w:rFonts w:eastAsia="Times New Roman" w:cstheme="minorHAnsi"/>
                <w:color w:val="000000"/>
                <w:lang w:val="es-CO" w:eastAsia="es-CO"/>
              </w:rPr>
            </w:pPr>
            <w:r w:rsidRPr="00A82806">
              <w:rPr>
                <w:rFonts w:eastAsia="Times New Roman" w:cstheme="minorHAnsi"/>
                <w:color w:val="000000"/>
                <w:lang w:val="es-CO" w:eastAsia="es-CO"/>
              </w:rPr>
              <w:t>Profesional ingeniero 2</w:t>
            </w:r>
          </w:p>
          <w:p w14:paraId="15FE23CF" w14:textId="2D7D0190" w:rsidR="00A82806" w:rsidRPr="00A82806" w:rsidRDefault="00A82806" w:rsidP="00A82806">
            <w:pPr>
              <w:spacing w:after="0" w:line="240" w:lineRule="auto"/>
              <w:jc w:val="center"/>
              <w:rPr>
                <w:rFonts w:eastAsia="Times New Roman" w:cstheme="minorHAnsi"/>
                <w:color w:val="000000"/>
                <w:lang w:val="es-CO" w:eastAsia="es-CO"/>
              </w:rPr>
            </w:pPr>
            <w:r>
              <w:rPr>
                <w:rFonts w:eastAsia="Times New Roman" w:cstheme="minorHAnsi"/>
                <w:color w:val="000000"/>
                <w:lang w:val="es-CO" w:eastAsia="es-CO"/>
              </w:rPr>
              <w:t>(Provisto OTIC)</w:t>
            </w:r>
          </w:p>
        </w:tc>
        <w:tc>
          <w:tcPr>
            <w:tcW w:w="354" w:type="pct"/>
            <w:tcBorders>
              <w:top w:val="nil"/>
              <w:left w:val="nil"/>
              <w:bottom w:val="single" w:sz="4" w:space="0" w:color="auto"/>
              <w:right w:val="single" w:sz="4" w:space="0" w:color="auto"/>
            </w:tcBorders>
            <w:shd w:val="clear" w:color="auto" w:fill="auto"/>
            <w:vAlign w:val="center"/>
            <w:hideMark/>
          </w:tcPr>
          <w:p w14:paraId="51B07718" w14:textId="77777777" w:rsidR="00A82806" w:rsidRPr="00A82806" w:rsidRDefault="00A82806" w:rsidP="00A82806">
            <w:pPr>
              <w:spacing w:after="0" w:line="240" w:lineRule="auto"/>
              <w:jc w:val="center"/>
              <w:rPr>
                <w:rFonts w:eastAsia="Times New Roman" w:cstheme="minorHAnsi"/>
                <w:color w:val="000000"/>
                <w:lang w:val="es-CO" w:eastAsia="es-CO"/>
              </w:rPr>
            </w:pPr>
            <w:r w:rsidRPr="00A82806">
              <w:rPr>
                <w:rFonts w:eastAsia="Times New Roman" w:cstheme="minorHAnsi"/>
                <w:color w:val="000000"/>
                <w:lang w:val="es-CO" w:eastAsia="es-CO"/>
              </w:rPr>
              <w:t>1</w:t>
            </w:r>
          </w:p>
        </w:tc>
        <w:tc>
          <w:tcPr>
            <w:tcW w:w="3756" w:type="pct"/>
            <w:tcBorders>
              <w:top w:val="nil"/>
              <w:left w:val="nil"/>
              <w:bottom w:val="single" w:sz="4" w:space="0" w:color="auto"/>
              <w:right w:val="single" w:sz="4" w:space="0" w:color="auto"/>
            </w:tcBorders>
            <w:shd w:val="clear" w:color="auto" w:fill="auto"/>
            <w:vAlign w:val="center"/>
            <w:hideMark/>
          </w:tcPr>
          <w:p w14:paraId="79D5A4B7" w14:textId="77777777" w:rsidR="00A82806" w:rsidRPr="00A82806" w:rsidRDefault="00A82806" w:rsidP="00A82806">
            <w:pPr>
              <w:spacing w:after="0" w:line="240" w:lineRule="auto"/>
              <w:jc w:val="both"/>
              <w:rPr>
                <w:rFonts w:eastAsia="Times New Roman" w:cstheme="minorHAnsi"/>
                <w:color w:val="000000"/>
                <w:lang w:val="es-CO" w:eastAsia="es-CO"/>
              </w:rPr>
            </w:pPr>
            <w:r w:rsidRPr="00A82806">
              <w:rPr>
                <w:rFonts w:eastAsia="Times New Roman" w:cstheme="minorHAnsi"/>
                <w:color w:val="000000"/>
                <w:lang w:val="es-CO" w:eastAsia="es-CO"/>
              </w:rPr>
              <w:t>Especialista en tecnologías de la información con especialización en SGDEA (Sistema de Gestión Documental Electrónica y Administrativa).</w:t>
            </w:r>
          </w:p>
        </w:tc>
      </w:tr>
      <w:tr w:rsidR="00A82806" w:rsidRPr="00A82806" w14:paraId="7AB1CF6E" w14:textId="77777777" w:rsidTr="00A82806">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14:paraId="33F8960E" w14:textId="77777777" w:rsidR="00A82806" w:rsidRPr="00A82806" w:rsidRDefault="00A82806" w:rsidP="00A82806">
            <w:pPr>
              <w:spacing w:after="0" w:line="240" w:lineRule="auto"/>
              <w:jc w:val="center"/>
              <w:rPr>
                <w:rFonts w:eastAsia="Times New Roman" w:cstheme="minorHAnsi"/>
                <w:color w:val="000000"/>
                <w:lang w:val="es-CO" w:eastAsia="es-CO"/>
              </w:rPr>
            </w:pPr>
            <w:r w:rsidRPr="00A82806">
              <w:rPr>
                <w:rFonts w:eastAsia="Times New Roman" w:cstheme="minorHAnsi"/>
                <w:color w:val="000000"/>
                <w:lang w:val="es-CO" w:eastAsia="es-CO"/>
              </w:rPr>
              <w:t>Profesional restaurador</w:t>
            </w:r>
          </w:p>
        </w:tc>
        <w:tc>
          <w:tcPr>
            <w:tcW w:w="354" w:type="pct"/>
            <w:tcBorders>
              <w:top w:val="nil"/>
              <w:left w:val="nil"/>
              <w:bottom w:val="single" w:sz="4" w:space="0" w:color="auto"/>
              <w:right w:val="single" w:sz="4" w:space="0" w:color="auto"/>
            </w:tcBorders>
            <w:shd w:val="clear" w:color="auto" w:fill="auto"/>
            <w:vAlign w:val="center"/>
            <w:hideMark/>
          </w:tcPr>
          <w:p w14:paraId="62A15F77" w14:textId="77777777" w:rsidR="00A82806" w:rsidRPr="00A82806" w:rsidRDefault="00A82806" w:rsidP="00A82806">
            <w:pPr>
              <w:spacing w:after="0" w:line="240" w:lineRule="auto"/>
              <w:jc w:val="center"/>
              <w:rPr>
                <w:rFonts w:eastAsia="Times New Roman" w:cstheme="minorHAnsi"/>
                <w:color w:val="000000"/>
                <w:lang w:val="es-CO" w:eastAsia="es-CO"/>
              </w:rPr>
            </w:pPr>
            <w:r w:rsidRPr="00A82806">
              <w:rPr>
                <w:rFonts w:eastAsia="Times New Roman" w:cstheme="minorHAnsi"/>
                <w:color w:val="000000"/>
                <w:lang w:val="es-CO" w:eastAsia="es-CO"/>
              </w:rPr>
              <w:t>1</w:t>
            </w:r>
          </w:p>
        </w:tc>
        <w:tc>
          <w:tcPr>
            <w:tcW w:w="3756" w:type="pct"/>
            <w:tcBorders>
              <w:top w:val="nil"/>
              <w:left w:val="nil"/>
              <w:bottom w:val="single" w:sz="4" w:space="0" w:color="auto"/>
              <w:right w:val="single" w:sz="4" w:space="0" w:color="auto"/>
            </w:tcBorders>
            <w:shd w:val="clear" w:color="auto" w:fill="auto"/>
            <w:vAlign w:val="center"/>
            <w:hideMark/>
          </w:tcPr>
          <w:p w14:paraId="63D843E7" w14:textId="77777777" w:rsidR="00A82806" w:rsidRPr="00A82806" w:rsidRDefault="00A82806" w:rsidP="00A82806">
            <w:pPr>
              <w:spacing w:after="0" w:line="240" w:lineRule="auto"/>
              <w:jc w:val="both"/>
              <w:rPr>
                <w:rFonts w:eastAsia="Times New Roman" w:cstheme="minorHAnsi"/>
                <w:color w:val="000000"/>
                <w:lang w:val="es-CO" w:eastAsia="es-CO"/>
              </w:rPr>
            </w:pPr>
            <w:r w:rsidRPr="00A82806">
              <w:rPr>
                <w:rFonts w:eastAsia="Times New Roman" w:cstheme="minorHAnsi"/>
                <w:color w:val="000000"/>
                <w:lang w:val="es-CO" w:eastAsia="es-CO"/>
              </w:rPr>
              <w:t>Restaurador de bienes muebles, con destrezas en la preservación y conservación de objetos artísticos y culturales.</w:t>
            </w:r>
          </w:p>
        </w:tc>
      </w:tr>
      <w:tr w:rsidR="00197ED6" w:rsidRPr="00A82806" w14:paraId="68DC254A" w14:textId="77777777" w:rsidTr="00197ED6">
        <w:trPr>
          <w:trHeight w:val="340"/>
        </w:trPr>
        <w:tc>
          <w:tcPr>
            <w:tcW w:w="890" w:type="pct"/>
            <w:tcBorders>
              <w:top w:val="nil"/>
              <w:left w:val="single" w:sz="4" w:space="0" w:color="auto"/>
              <w:bottom w:val="single" w:sz="4" w:space="0" w:color="auto"/>
              <w:right w:val="single" w:sz="4" w:space="0" w:color="auto"/>
            </w:tcBorders>
            <w:shd w:val="clear" w:color="auto" w:fill="auto"/>
            <w:vAlign w:val="center"/>
            <w:hideMark/>
          </w:tcPr>
          <w:p w14:paraId="126F98FD" w14:textId="77777777" w:rsidR="00A82806" w:rsidRPr="00A82806" w:rsidRDefault="00A82806" w:rsidP="00A82806">
            <w:pPr>
              <w:spacing w:after="0" w:line="240" w:lineRule="auto"/>
              <w:jc w:val="center"/>
              <w:rPr>
                <w:rFonts w:eastAsia="Times New Roman" w:cstheme="minorHAnsi"/>
                <w:color w:val="000000"/>
                <w:lang w:val="es-CO" w:eastAsia="es-CO"/>
              </w:rPr>
            </w:pPr>
            <w:r w:rsidRPr="00A82806">
              <w:rPr>
                <w:rFonts w:eastAsia="Times New Roman" w:cstheme="minorHAnsi"/>
                <w:color w:val="000000"/>
                <w:lang w:val="es-CO" w:eastAsia="es-CO"/>
              </w:rPr>
              <w:t>Técnico de archivo</w:t>
            </w:r>
          </w:p>
        </w:tc>
        <w:tc>
          <w:tcPr>
            <w:tcW w:w="354" w:type="pct"/>
            <w:tcBorders>
              <w:top w:val="nil"/>
              <w:left w:val="nil"/>
              <w:bottom w:val="single" w:sz="4" w:space="0" w:color="auto"/>
              <w:right w:val="single" w:sz="4" w:space="0" w:color="auto"/>
            </w:tcBorders>
            <w:shd w:val="clear" w:color="auto" w:fill="auto"/>
            <w:vAlign w:val="center"/>
            <w:hideMark/>
          </w:tcPr>
          <w:p w14:paraId="5E4CD649" w14:textId="77777777" w:rsidR="00A82806" w:rsidRPr="00A82806" w:rsidRDefault="00A82806" w:rsidP="00A82806">
            <w:pPr>
              <w:spacing w:after="0" w:line="240" w:lineRule="auto"/>
              <w:jc w:val="center"/>
              <w:rPr>
                <w:rFonts w:eastAsia="Times New Roman" w:cstheme="minorHAnsi"/>
                <w:color w:val="000000"/>
                <w:lang w:val="es-CO" w:eastAsia="es-CO"/>
              </w:rPr>
            </w:pPr>
            <w:r w:rsidRPr="00A82806">
              <w:rPr>
                <w:rFonts w:eastAsia="Times New Roman" w:cstheme="minorHAnsi"/>
                <w:color w:val="000000"/>
                <w:lang w:val="es-CO" w:eastAsia="es-CO"/>
              </w:rPr>
              <w:t>4</w:t>
            </w:r>
          </w:p>
        </w:tc>
        <w:tc>
          <w:tcPr>
            <w:tcW w:w="3756" w:type="pct"/>
            <w:tcBorders>
              <w:top w:val="nil"/>
              <w:left w:val="nil"/>
              <w:bottom w:val="single" w:sz="4" w:space="0" w:color="auto"/>
              <w:right w:val="single" w:sz="4" w:space="0" w:color="auto"/>
            </w:tcBorders>
            <w:shd w:val="clear" w:color="auto" w:fill="auto"/>
            <w:vAlign w:val="center"/>
            <w:hideMark/>
          </w:tcPr>
          <w:p w14:paraId="44C58716" w14:textId="77777777" w:rsidR="00A82806" w:rsidRPr="00A82806" w:rsidRDefault="00A82806" w:rsidP="00A82806">
            <w:pPr>
              <w:spacing w:after="0" w:line="240" w:lineRule="auto"/>
              <w:jc w:val="both"/>
              <w:rPr>
                <w:rFonts w:eastAsia="Times New Roman" w:cstheme="minorHAnsi"/>
                <w:color w:val="000000"/>
                <w:lang w:val="es-CO" w:eastAsia="es-CO"/>
              </w:rPr>
            </w:pPr>
            <w:r w:rsidRPr="00A82806">
              <w:rPr>
                <w:rFonts w:eastAsia="Times New Roman" w:cstheme="minorHAnsi"/>
                <w:color w:val="000000"/>
                <w:lang w:val="es-CO" w:eastAsia="es-CO"/>
              </w:rPr>
              <w:t>Tecnólogos en gestión documental con habilidades en la organización de archivos y gestión eficiente de documentos.</w:t>
            </w:r>
          </w:p>
        </w:tc>
      </w:tr>
      <w:tr w:rsidR="00197ED6" w:rsidRPr="00197ED6" w14:paraId="1B2EE676" w14:textId="77777777" w:rsidTr="00197ED6">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30E0DB" w14:textId="6DFCE1AB" w:rsidR="00197ED6" w:rsidRPr="00197ED6" w:rsidRDefault="00197ED6" w:rsidP="00197ED6">
            <w:pPr>
              <w:spacing w:after="0" w:line="240" w:lineRule="auto"/>
              <w:jc w:val="center"/>
              <w:rPr>
                <w:rFonts w:eastAsia="Times New Roman" w:cstheme="minorHAnsi"/>
                <w:b/>
                <w:bCs/>
                <w:color w:val="000000"/>
                <w:sz w:val="24"/>
                <w:szCs w:val="24"/>
                <w:lang w:val="es-CO" w:eastAsia="es-CO"/>
              </w:rPr>
            </w:pPr>
            <w:r w:rsidRPr="00197ED6">
              <w:rPr>
                <w:rFonts w:eastAsia="Times New Roman" w:cstheme="minorHAnsi"/>
                <w:b/>
                <w:bCs/>
                <w:color w:val="000000"/>
                <w:sz w:val="24"/>
                <w:szCs w:val="24"/>
                <w:lang w:val="es-CO" w:eastAsia="es-CO"/>
              </w:rPr>
              <w:lastRenderedPageBreak/>
              <w:t>Equipo de proyecto</w:t>
            </w:r>
          </w:p>
        </w:tc>
      </w:tr>
      <w:tr w:rsidR="00197ED6" w:rsidRPr="00A82806" w14:paraId="71AD6776" w14:textId="77777777" w:rsidTr="00197ED6">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BBB8CD" w14:textId="4C9C0D01" w:rsidR="00197ED6" w:rsidRPr="00A82806" w:rsidRDefault="00197ED6" w:rsidP="00197ED6">
            <w:pPr>
              <w:spacing w:after="0" w:line="240" w:lineRule="auto"/>
              <w:jc w:val="center"/>
              <w:rPr>
                <w:rFonts w:eastAsia="Times New Roman" w:cstheme="minorHAnsi"/>
                <w:color w:val="000000"/>
                <w:lang w:val="es-CO" w:eastAsia="es-CO"/>
              </w:rPr>
            </w:pPr>
            <w:r>
              <w:rPr>
                <w:noProof/>
              </w:rPr>
              <w:drawing>
                <wp:inline distT="0" distB="0" distL="0" distR="0" wp14:anchorId="19ABC2CC" wp14:editId="6D5CC102">
                  <wp:extent cx="6077746" cy="3869055"/>
                  <wp:effectExtent l="0" t="0" r="5715" b="4445"/>
                  <wp:docPr id="136837312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373126" name="Imagen 1368373126"/>
                          <pic:cNvPicPr/>
                        </pic:nvPicPr>
                        <pic:blipFill rotWithShape="1">
                          <a:blip r:embed="rId7" cstate="print">
                            <a:extLst>
                              <a:ext uri="{28A0092B-C50C-407E-A947-70E740481C1C}">
                                <a14:useLocalDpi xmlns:a14="http://schemas.microsoft.com/office/drawing/2010/main" val="0"/>
                              </a:ext>
                            </a:extLst>
                          </a:blip>
                          <a:srcRect l="2486" t="2640" r="1521"/>
                          <a:stretch/>
                        </pic:blipFill>
                        <pic:spPr bwMode="auto">
                          <a:xfrm>
                            <a:off x="0" y="0"/>
                            <a:ext cx="6078492" cy="386953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956584C" w14:textId="2DCEF554" w:rsidR="00CB32BA" w:rsidRDefault="00CB32BA"/>
    <w:p w14:paraId="77A66B95" w14:textId="77777777" w:rsidR="00CB32BA" w:rsidRDefault="00CB32BA">
      <w:r>
        <w:br w:type="page"/>
      </w:r>
    </w:p>
    <w:tbl>
      <w:tblPr>
        <w:tblW w:w="5000" w:type="pct"/>
        <w:tblCellMar>
          <w:left w:w="70" w:type="dxa"/>
          <w:right w:w="70" w:type="dxa"/>
        </w:tblCellMar>
        <w:tblLook w:val="04A0" w:firstRow="1" w:lastRow="0" w:firstColumn="1" w:lastColumn="0" w:noHBand="0" w:noVBand="1"/>
      </w:tblPr>
      <w:tblGrid>
        <w:gridCol w:w="648"/>
        <w:gridCol w:w="483"/>
        <w:gridCol w:w="3898"/>
        <w:gridCol w:w="1644"/>
        <w:gridCol w:w="24"/>
        <w:gridCol w:w="1668"/>
        <w:gridCol w:w="1668"/>
        <w:gridCol w:w="803"/>
        <w:gridCol w:w="933"/>
        <w:gridCol w:w="1793"/>
      </w:tblGrid>
      <w:tr w:rsidR="0094614E" w:rsidRPr="00245B2C" w14:paraId="173AC1A1" w14:textId="77777777" w:rsidTr="0094614E">
        <w:trPr>
          <w:trHeight w:val="683"/>
        </w:trPr>
        <w:tc>
          <w:tcPr>
            <w:tcW w:w="246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AE062BD" w14:textId="41BD2C0C" w:rsidR="0094614E" w:rsidRPr="00245B2C" w:rsidRDefault="0094614E" w:rsidP="0094614E">
            <w:pPr>
              <w:spacing w:after="0" w:line="240" w:lineRule="auto"/>
              <w:jc w:val="center"/>
              <w:rPr>
                <w:rFonts w:eastAsia="Times New Roman" w:cstheme="minorHAnsi"/>
                <w:b/>
                <w:bCs/>
                <w:color w:val="000000"/>
                <w:sz w:val="28"/>
                <w:szCs w:val="28"/>
                <w:lang w:val="es-CO" w:eastAsia="es-CO"/>
              </w:rPr>
            </w:pPr>
            <w:proofErr w:type="gramStart"/>
            <w:r w:rsidRPr="0094614E">
              <w:rPr>
                <w:rFonts w:eastAsia="Times New Roman" w:cstheme="minorHAnsi"/>
                <w:b/>
                <w:bCs/>
                <w:color w:val="000000"/>
                <w:sz w:val="28"/>
                <w:szCs w:val="28"/>
                <w:lang w:val="es-CO" w:eastAsia="es-CO"/>
              </w:rPr>
              <w:lastRenderedPageBreak/>
              <w:t>TOTAL</w:t>
            </w:r>
            <w:proofErr w:type="gramEnd"/>
            <w:r w:rsidRPr="0094614E">
              <w:rPr>
                <w:rFonts w:eastAsia="Times New Roman" w:cstheme="minorHAnsi"/>
                <w:b/>
                <w:bCs/>
                <w:color w:val="000000"/>
                <w:sz w:val="28"/>
                <w:szCs w:val="28"/>
                <w:lang w:val="es-CO" w:eastAsia="es-CO"/>
              </w:rPr>
              <w:t xml:space="preserve"> COSTO PINAR</w:t>
            </w:r>
          </w:p>
        </w:tc>
        <w:tc>
          <w:tcPr>
            <w:tcW w:w="254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8CDC4" w14:textId="6E4C1FA0" w:rsidR="0094614E" w:rsidRPr="00245B2C" w:rsidRDefault="004A0112" w:rsidP="00B84443">
            <w:pPr>
              <w:spacing w:after="0" w:line="240" w:lineRule="auto"/>
              <w:jc w:val="center"/>
              <w:rPr>
                <w:rFonts w:eastAsia="Times New Roman" w:cstheme="minorHAnsi"/>
                <w:b/>
                <w:bCs/>
                <w:color w:val="000000"/>
                <w:sz w:val="28"/>
                <w:szCs w:val="28"/>
                <w:lang w:val="es-CO" w:eastAsia="es-CO"/>
              </w:rPr>
            </w:pPr>
            <w:r w:rsidRPr="004A0112">
              <w:rPr>
                <w:rFonts w:eastAsia="Times New Roman" w:cstheme="minorHAnsi"/>
                <w:b/>
                <w:bCs/>
                <w:color w:val="000000"/>
                <w:sz w:val="28"/>
                <w:szCs w:val="28"/>
                <w:lang w:val="es-CO" w:eastAsia="es-CO"/>
              </w:rPr>
              <w:t>$ 1.594.229.842</w:t>
            </w:r>
          </w:p>
        </w:tc>
      </w:tr>
      <w:tr w:rsidR="004A0112" w:rsidRPr="00245B2C" w14:paraId="6A31DEF2" w14:textId="77777777" w:rsidTr="004A0112">
        <w:trPr>
          <w:trHeight w:val="662"/>
        </w:trPr>
        <w:tc>
          <w:tcPr>
            <w:tcW w:w="417"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75985B7" w14:textId="77777777" w:rsidR="004A0112" w:rsidRPr="00245B2C" w:rsidRDefault="004A0112" w:rsidP="00245B2C">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Año</w:t>
            </w:r>
          </w:p>
        </w:tc>
        <w:tc>
          <w:tcPr>
            <w:tcW w:w="3578" w:type="pct"/>
            <w:gridSpan w:val="6"/>
            <w:tcBorders>
              <w:top w:val="single" w:sz="4" w:space="0" w:color="auto"/>
              <w:left w:val="nil"/>
              <w:bottom w:val="single" w:sz="4" w:space="0" w:color="auto"/>
              <w:right w:val="single" w:sz="4" w:space="0" w:color="auto"/>
            </w:tcBorders>
            <w:shd w:val="clear" w:color="000000" w:fill="D9D9D9"/>
            <w:vAlign w:val="center"/>
            <w:hideMark/>
          </w:tcPr>
          <w:p w14:paraId="1BF44916" w14:textId="77777777" w:rsidR="004A0112" w:rsidRPr="00245B2C" w:rsidRDefault="004A0112" w:rsidP="00245B2C">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Contratistas de prestación de servicios</w:t>
            </w:r>
            <w:r w:rsidRPr="00245B2C">
              <w:rPr>
                <w:rFonts w:ascii="Calibri" w:eastAsia="Times New Roman" w:hAnsi="Calibri" w:cs="Calibri"/>
                <w:b/>
                <w:bCs/>
                <w:color w:val="000000"/>
                <w:lang w:val="es-CO" w:eastAsia="es-CO"/>
              </w:rPr>
              <w:br/>
              <w:t>5 profesionales y 4 técnicos encargados de ejecutar los proyectos</w:t>
            </w:r>
          </w:p>
          <w:p w14:paraId="48C18BAC" w14:textId="68EB0A3A" w:rsidR="004A0112" w:rsidRPr="00245B2C" w:rsidRDefault="004A0112" w:rsidP="00245B2C">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Servicios técnicos o tecnológicos</w:t>
            </w:r>
          </w:p>
        </w:tc>
        <w:tc>
          <w:tcPr>
            <w:tcW w:w="1005" w:type="pct"/>
            <w:gridSpan w:val="2"/>
            <w:tcBorders>
              <w:top w:val="single" w:sz="4" w:space="0" w:color="auto"/>
              <w:left w:val="nil"/>
              <w:bottom w:val="single" w:sz="4" w:space="0" w:color="auto"/>
              <w:right w:val="single" w:sz="4" w:space="0" w:color="auto"/>
            </w:tcBorders>
            <w:shd w:val="clear" w:color="000000" w:fill="D9D9D9"/>
            <w:vAlign w:val="center"/>
            <w:hideMark/>
          </w:tcPr>
          <w:p w14:paraId="44181030" w14:textId="4BB55EDF" w:rsidR="004A0112" w:rsidRPr="00245B2C" w:rsidRDefault="004A0112" w:rsidP="00245B2C">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 xml:space="preserve">Total, inversión </w:t>
            </w:r>
          </w:p>
        </w:tc>
      </w:tr>
      <w:tr w:rsidR="004A0112" w:rsidRPr="00245B2C" w14:paraId="3760E827" w14:textId="77777777" w:rsidTr="004A0112">
        <w:trPr>
          <w:trHeight w:val="454"/>
        </w:trPr>
        <w:tc>
          <w:tcPr>
            <w:tcW w:w="417" w:type="pct"/>
            <w:gridSpan w:val="2"/>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642DE21" w14:textId="77777777" w:rsidR="004A0112" w:rsidRPr="00245B2C" w:rsidRDefault="004A0112" w:rsidP="004A0112">
            <w:pPr>
              <w:spacing w:after="0" w:line="240" w:lineRule="auto"/>
              <w:jc w:val="center"/>
              <w:rPr>
                <w:rFonts w:ascii="Calibri" w:eastAsia="Times New Roman" w:hAnsi="Calibri" w:cs="Calibri"/>
                <w:color w:val="000000"/>
                <w:lang w:val="es-CO" w:eastAsia="es-CO"/>
              </w:rPr>
            </w:pPr>
            <w:r w:rsidRPr="00245B2C">
              <w:rPr>
                <w:rFonts w:ascii="Calibri" w:eastAsia="Times New Roman" w:hAnsi="Calibri" w:cs="Calibri"/>
                <w:color w:val="000000"/>
                <w:lang w:val="es-CO" w:eastAsia="es-CO"/>
              </w:rPr>
              <w:t>2024</w:t>
            </w:r>
          </w:p>
        </w:tc>
        <w:tc>
          <w:tcPr>
            <w:tcW w:w="3578" w:type="pct"/>
            <w:gridSpan w:val="6"/>
            <w:tcBorders>
              <w:top w:val="nil"/>
              <w:left w:val="nil"/>
              <w:bottom w:val="single" w:sz="4" w:space="0" w:color="auto"/>
              <w:right w:val="single" w:sz="4" w:space="0" w:color="auto"/>
            </w:tcBorders>
            <w:shd w:val="clear" w:color="auto" w:fill="D9E2F3" w:themeFill="accent1" w:themeFillTint="33"/>
            <w:vAlign w:val="center"/>
            <w:hideMark/>
          </w:tcPr>
          <w:p w14:paraId="0D9655ED" w14:textId="016A32B0" w:rsidR="004A0112" w:rsidRPr="004A0112" w:rsidRDefault="004A0112" w:rsidP="004A0112">
            <w:pPr>
              <w:spacing w:after="0" w:line="240" w:lineRule="auto"/>
              <w:jc w:val="center"/>
              <w:rPr>
                <w:rFonts w:ascii="Calibri" w:eastAsia="Times New Roman" w:hAnsi="Calibri" w:cs="Calibri"/>
                <w:color w:val="000000"/>
                <w:lang w:val="es-CO" w:eastAsia="es-CO"/>
              </w:rPr>
            </w:pPr>
            <w:r w:rsidRPr="004A0112">
              <w:rPr>
                <w:rFonts w:ascii="Calibri" w:hAnsi="Calibri" w:cs="Calibri"/>
                <w:color w:val="000000"/>
              </w:rPr>
              <w:t xml:space="preserve"> $</w:t>
            </w:r>
            <w:r>
              <w:rPr>
                <w:rFonts w:ascii="Calibri" w:hAnsi="Calibri" w:cs="Calibri"/>
                <w:color w:val="000000"/>
              </w:rPr>
              <w:t xml:space="preserve"> </w:t>
            </w:r>
            <w:r w:rsidRPr="004A0112">
              <w:rPr>
                <w:rFonts w:ascii="Calibri" w:hAnsi="Calibri" w:cs="Calibri"/>
                <w:color w:val="000000"/>
              </w:rPr>
              <w:t xml:space="preserve">373.624.907 </w:t>
            </w:r>
          </w:p>
        </w:tc>
        <w:tc>
          <w:tcPr>
            <w:tcW w:w="1005" w:type="pct"/>
            <w:gridSpan w:val="2"/>
            <w:tcBorders>
              <w:top w:val="nil"/>
              <w:left w:val="nil"/>
              <w:bottom w:val="single" w:sz="4" w:space="0" w:color="auto"/>
              <w:right w:val="single" w:sz="4" w:space="0" w:color="auto"/>
            </w:tcBorders>
            <w:shd w:val="clear" w:color="auto" w:fill="D9E2F3" w:themeFill="accent1" w:themeFillTint="33"/>
            <w:vAlign w:val="center"/>
            <w:hideMark/>
          </w:tcPr>
          <w:p w14:paraId="5B6B1DBE" w14:textId="42499AD5" w:rsidR="004A0112" w:rsidRPr="001E7EFD" w:rsidRDefault="004A0112" w:rsidP="004A0112">
            <w:pPr>
              <w:spacing w:after="0" w:line="240" w:lineRule="auto"/>
              <w:jc w:val="center"/>
              <w:rPr>
                <w:rFonts w:ascii="Calibri" w:eastAsia="Times New Roman" w:hAnsi="Calibri" w:cs="Calibri"/>
                <w:color w:val="000000"/>
                <w:lang w:val="es-CO" w:eastAsia="es-CO"/>
              </w:rPr>
            </w:pPr>
            <w:r w:rsidRPr="001E7EFD">
              <w:rPr>
                <w:rFonts w:ascii="Calibri" w:hAnsi="Calibri" w:cs="Calibri"/>
                <w:color w:val="000000"/>
              </w:rPr>
              <w:t xml:space="preserve"> $ 373.624.907 </w:t>
            </w:r>
          </w:p>
        </w:tc>
      </w:tr>
      <w:tr w:rsidR="004A0112" w:rsidRPr="00245B2C" w14:paraId="3236A942" w14:textId="77777777" w:rsidTr="004A0112">
        <w:trPr>
          <w:trHeight w:val="454"/>
        </w:trPr>
        <w:tc>
          <w:tcPr>
            <w:tcW w:w="417" w:type="pct"/>
            <w:gridSpan w:val="2"/>
            <w:tcBorders>
              <w:top w:val="nil"/>
              <w:left w:val="single" w:sz="4" w:space="0" w:color="auto"/>
              <w:bottom w:val="single" w:sz="4" w:space="0" w:color="auto"/>
              <w:right w:val="single" w:sz="4" w:space="0" w:color="auto"/>
            </w:tcBorders>
            <w:shd w:val="clear" w:color="auto" w:fill="auto"/>
            <w:vAlign w:val="center"/>
            <w:hideMark/>
          </w:tcPr>
          <w:p w14:paraId="1BB6E9C0" w14:textId="77777777" w:rsidR="004A0112" w:rsidRPr="00245B2C" w:rsidRDefault="004A0112" w:rsidP="004A0112">
            <w:pPr>
              <w:spacing w:after="0" w:line="240" w:lineRule="auto"/>
              <w:jc w:val="center"/>
              <w:rPr>
                <w:rFonts w:ascii="Calibri" w:eastAsia="Times New Roman" w:hAnsi="Calibri" w:cs="Calibri"/>
                <w:color w:val="000000"/>
                <w:lang w:val="es-CO" w:eastAsia="es-CO"/>
              </w:rPr>
            </w:pPr>
            <w:r w:rsidRPr="00245B2C">
              <w:rPr>
                <w:rFonts w:ascii="Calibri" w:eastAsia="Times New Roman" w:hAnsi="Calibri" w:cs="Calibri"/>
                <w:color w:val="000000"/>
                <w:lang w:val="es-CO" w:eastAsia="es-CO"/>
              </w:rPr>
              <w:t>2025</w:t>
            </w:r>
          </w:p>
        </w:tc>
        <w:tc>
          <w:tcPr>
            <w:tcW w:w="3578" w:type="pct"/>
            <w:gridSpan w:val="6"/>
            <w:tcBorders>
              <w:top w:val="nil"/>
              <w:left w:val="nil"/>
              <w:bottom w:val="single" w:sz="4" w:space="0" w:color="auto"/>
              <w:right w:val="single" w:sz="4" w:space="0" w:color="auto"/>
            </w:tcBorders>
            <w:shd w:val="clear" w:color="auto" w:fill="auto"/>
            <w:vAlign w:val="center"/>
            <w:hideMark/>
          </w:tcPr>
          <w:p w14:paraId="46E0902C" w14:textId="6227364B" w:rsidR="004A0112" w:rsidRPr="004A0112" w:rsidRDefault="004A0112" w:rsidP="004A0112">
            <w:pPr>
              <w:spacing w:after="0" w:line="240" w:lineRule="auto"/>
              <w:jc w:val="center"/>
              <w:rPr>
                <w:rFonts w:ascii="Calibri" w:eastAsia="Times New Roman" w:hAnsi="Calibri" w:cs="Calibri"/>
                <w:color w:val="000000"/>
                <w:lang w:val="es-CO" w:eastAsia="es-CO"/>
              </w:rPr>
            </w:pPr>
            <w:r w:rsidRPr="004A0112">
              <w:rPr>
                <w:rFonts w:ascii="Calibri" w:hAnsi="Calibri" w:cs="Calibri"/>
                <w:color w:val="000000"/>
              </w:rPr>
              <w:t xml:space="preserve"> $635.536.964 </w:t>
            </w:r>
          </w:p>
        </w:tc>
        <w:tc>
          <w:tcPr>
            <w:tcW w:w="1005" w:type="pct"/>
            <w:gridSpan w:val="2"/>
            <w:tcBorders>
              <w:top w:val="nil"/>
              <w:left w:val="nil"/>
              <w:bottom w:val="single" w:sz="4" w:space="0" w:color="auto"/>
              <w:right w:val="single" w:sz="4" w:space="0" w:color="auto"/>
            </w:tcBorders>
            <w:shd w:val="clear" w:color="auto" w:fill="auto"/>
            <w:vAlign w:val="center"/>
            <w:hideMark/>
          </w:tcPr>
          <w:p w14:paraId="3007B1A4" w14:textId="1CC5B1AD" w:rsidR="004A0112" w:rsidRPr="001E7EFD" w:rsidRDefault="004A0112" w:rsidP="004A0112">
            <w:pPr>
              <w:spacing w:after="0" w:line="240" w:lineRule="auto"/>
              <w:jc w:val="center"/>
              <w:rPr>
                <w:rFonts w:ascii="Calibri" w:eastAsia="Times New Roman" w:hAnsi="Calibri" w:cs="Calibri"/>
                <w:color w:val="000000"/>
                <w:lang w:val="es-CO" w:eastAsia="es-CO"/>
              </w:rPr>
            </w:pPr>
            <w:r w:rsidRPr="001E7EFD">
              <w:rPr>
                <w:rFonts w:ascii="Calibri" w:hAnsi="Calibri" w:cs="Calibri"/>
                <w:color w:val="000000"/>
              </w:rPr>
              <w:t xml:space="preserve"> $ 635.536.964 </w:t>
            </w:r>
          </w:p>
        </w:tc>
      </w:tr>
      <w:tr w:rsidR="004A0112" w:rsidRPr="00245B2C" w14:paraId="272D447D" w14:textId="77777777" w:rsidTr="004A0112">
        <w:trPr>
          <w:trHeight w:val="454"/>
        </w:trPr>
        <w:tc>
          <w:tcPr>
            <w:tcW w:w="417" w:type="pct"/>
            <w:gridSpan w:val="2"/>
            <w:tcBorders>
              <w:top w:val="nil"/>
              <w:left w:val="single" w:sz="4" w:space="0" w:color="auto"/>
              <w:bottom w:val="single" w:sz="4" w:space="0" w:color="auto"/>
              <w:right w:val="single" w:sz="4" w:space="0" w:color="auto"/>
            </w:tcBorders>
            <w:shd w:val="clear" w:color="auto" w:fill="auto"/>
            <w:vAlign w:val="center"/>
            <w:hideMark/>
          </w:tcPr>
          <w:p w14:paraId="76082A28" w14:textId="77777777" w:rsidR="004A0112" w:rsidRPr="00245B2C" w:rsidRDefault="004A0112" w:rsidP="004A0112">
            <w:pPr>
              <w:spacing w:after="0" w:line="240" w:lineRule="auto"/>
              <w:jc w:val="center"/>
              <w:rPr>
                <w:rFonts w:ascii="Calibri" w:eastAsia="Times New Roman" w:hAnsi="Calibri" w:cs="Calibri"/>
                <w:color w:val="000000"/>
                <w:lang w:val="es-CO" w:eastAsia="es-CO"/>
              </w:rPr>
            </w:pPr>
            <w:r w:rsidRPr="00245B2C">
              <w:rPr>
                <w:rFonts w:ascii="Calibri" w:eastAsia="Times New Roman" w:hAnsi="Calibri" w:cs="Calibri"/>
                <w:color w:val="000000"/>
                <w:lang w:val="es-CO" w:eastAsia="es-CO"/>
              </w:rPr>
              <w:t>2026</w:t>
            </w:r>
          </w:p>
        </w:tc>
        <w:tc>
          <w:tcPr>
            <w:tcW w:w="3578" w:type="pct"/>
            <w:gridSpan w:val="6"/>
            <w:tcBorders>
              <w:top w:val="nil"/>
              <w:left w:val="nil"/>
              <w:bottom w:val="single" w:sz="4" w:space="0" w:color="auto"/>
              <w:right w:val="single" w:sz="4" w:space="0" w:color="auto"/>
            </w:tcBorders>
            <w:shd w:val="clear" w:color="auto" w:fill="auto"/>
            <w:vAlign w:val="center"/>
            <w:hideMark/>
          </w:tcPr>
          <w:p w14:paraId="49CFB942" w14:textId="155AC978" w:rsidR="004A0112" w:rsidRPr="004A0112" w:rsidRDefault="004A0112" w:rsidP="004A0112">
            <w:pPr>
              <w:spacing w:after="0" w:line="240" w:lineRule="auto"/>
              <w:jc w:val="center"/>
              <w:rPr>
                <w:rFonts w:ascii="Calibri" w:eastAsia="Times New Roman" w:hAnsi="Calibri" w:cs="Calibri"/>
                <w:color w:val="000000"/>
                <w:lang w:val="es-CO" w:eastAsia="es-CO"/>
              </w:rPr>
            </w:pPr>
            <w:r w:rsidRPr="004A0112">
              <w:rPr>
                <w:rFonts w:ascii="Calibri" w:hAnsi="Calibri" w:cs="Calibri"/>
                <w:color w:val="000000"/>
              </w:rPr>
              <w:t xml:space="preserve"> $ 397.382.058 </w:t>
            </w:r>
          </w:p>
        </w:tc>
        <w:tc>
          <w:tcPr>
            <w:tcW w:w="1005" w:type="pct"/>
            <w:gridSpan w:val="2"/>
            <w:tcBorders>
              <w:top w:val="nil"/>
              <w:left w:val="nil"/>
              <w:bottom w:val="single" w:sz="4" w:space="0" w:color="auto"/>
              <w:right w:val="single" w:sz="4" w:space="0" w:color="auto"/>
            </w:tcBorders>
            <w:shd w:val="clear" w:color="auto" w:fill="auto"/>
            <w:vAlign w:val="center"/>
            <w:hideMark/>
          </w:tcPr>
          <w:p w14:paraId="4102E58E" w14:textId="673DFA95" w:rsidR="004A0112" w:rsidRPr="001E7EFD" w:rsidRDefault="004A0112" w:rsidP="004A0112">
            <w:pPr>
              <w:spacing w:after="0" w:line="240" w:lineRule="auto"/>
              <w:jc w:val="center"/>
              <w:rPr>
                <w:rFonts w:ascii="Calibri" w:eastAsia="Times New Roman" w:hAnsi="Calibri" w:cs="Calibri"/>
                <w:color w:val="000000"/>
                <w:lang w:val="es-CO" w:eastAsia="es-CO"/>
              </w:rPr>
            </w:pPr>
            <w:r w:rsidRPr="001E7EFD">
              <w:rPr>
                <w:rFonts w:ascii="Calibri" w:hAnsi="Calibri" w:cs="Calibri"/>
                <w:color w:val="000000"/>
              </w:rPr>
              <w:t xml:space="preserve"> $ 397.382.058 </w:t>
            </w:r>
          </w:p>
        </w:tc>
      </w:tr>
      <w:tr w:rsidR="004A0112" w:rsidRPr="00245B2C" w14:paraId="03A2B352" w14:textId="77777777" w:rsidTr="004A0112">
        <w:trPr>
          <w:trHeight w:val="454"/>
        </w:trPr>
        <w:tc>
          <w:tcPr>
            <w:tcW w:w="417" w:type="pct"/>
            <w:gridSpan w:val="2"/>
            <w:tcBorders>
              <w:top w:val="nil"/>
              <w:left w:val="single" w:sz="4" w:space="0" w:color="auto"/>
              <w:bottom w:val="single" w:sz="4" w:space="0" w:color="auto"/>
              <w:right w:val="single" w:sz="4" w:space="0" w:color="auto"/>
            </w:tcBorders>
            <w:shd w:val="clear" w:color="auto" w:fill="auto"/>
            <w:vAlign w:val="center"/>
            <w:hideMark/>
          </w:tcPr>
          <w:p w14:paraId="0EA94954" w14:textId="77777777" w:rsidR="004A0112" w:rsidRPr="00245B2C" w:rsidRDefault="004A0112" w:rsidP="004A0112">
            <w:pPr>
              <w:spacing w:after="0" w:line="240" w:lineRule="auto"/>
              <w:jc w:val="center"/>
              <w:rPr>
                <w:rFonts w:ascii="Calibri" w:eastAsia="Times New Roman" w:hAnsi="Calibri" w:cs="Calibri"/>
                <w:color w:val="000000"/>
                <w:lang w:val="es-CO" w:eastAsia="es-CO"/>
              </w:rPr>
            </w:pPr>
            <w:r w:rsidRPr="00245B2C">
              <w:rPr>
                <w:rFonts w:ascii="Calibri" w:eastAsia="Times New Roman" w:hAnsi="Calibri" w:cs="Calibri"/>
                <w:color w:val="000000"/>
                <w:lang w:val="es-CO" w:eastAsia="es-CO"/>
              </w:rPr>
              <w:t>2027</w:t>
            </w:r>
          </w:p>
        </w:tc>
        <w:tc>
          <w:tcPr>
            <w:tcW w:w="3578" w:type="pct"/>
            <w:gridSpan w:val="6"/>
            <w:tcBorders>
              <w:top w:val="single" w:sz="4" w:space="0" w:color="auto"/>
              <w:left w:val="nil"/>
              <w:bottom w:val="single" w:sz="4" w:space="0" w:color="auto"/>
              <w:right w:val="single" w:sz="4" w:space="0" w:color="auto"/>
            </w:tcBorders>
            <w:shd w:val="clear" w:color="auto" w:fill="auto"/>
            <w:vAlign w:val="center"/>
            <w:hideMark/>
          </w:tcPr>
          <w:p w14:paraId="28D9BA04" w14:textId="47B0479F" w:rsidR="004A0112" w:rsidRPr="004A0112" w:rsidRDefault="004A0112" w:rsidP="004A0112">
            <w:pPr>
              <w:spacing w:after="0" w:line="240" w:lineRule="auto"/>
              <w:jc w:val="center"/>
              <w:rPr>
                <w:rFonts w:ascii="Calibri" w:eastAsia="Times New Roman" w:hAnsi="Calibri" w:cs="Calibri"/>
                <w:color w:val="000000"/>
                <w:lang w:val="es-CO" w:eastAsia="es-CO"/>
              </w:rPr>
            </w:pPr>
            <w:r w:rsidRPr="004A0112">
              <w:rPr>
                <w:rFonts w:ascii="Calibri" w:hAnsi="Calibri" w:cs="Calibri"/>
                <w:color w:val="000000"/>
              </w:rPr>
              <w:t xml:space="preserve"> $ 187.685.914 </w:t>
            </w:r>
          </w:p>
        </w:tc>
        <w:tc>
          <w:tcPr>
            <w:tcW w:w="1005" w:type="pct"/>
            <w:gridSpan w:val="2"/>
            <w:tcBorders>
              <w:top w:val="single" w:sz="4" w:space="0" w:color="auto"/>
              <w:left w:val="nil"/>
              <w:bottom w:val="single" w:sz="4" w:space="0" w:color="auto"/>
              <w:right w:val="single" w:sz="4" w:space="0" w:color="auto"/>
            </w:tcBorders>
            <w:shd w:val="clear" w:color="auto" w:fill="auto"/>
            <w:vAlign w:val="center"/>
            <w:hideMark/>
          </w:tcPr>
          <w:p w14:paraId="43C1FA0E" w14:textId="4FC323EF" w:rsidR="004A0112" w:rsidRPr="001E7EFD" w:rsidRDefault="004A0112" w:rsidP="004A0112">
            <w:pPr>
              <w:spacing w:after="0" w:line="240" w:lineRule="auto"/>
              <w:jc w:val="center"/>
              <w:rPr>
                <w:rFonts w:ascii="Calibri" w:eastAsia="Times New Roman" w:hAnsi="Calibri" w:cs="Calibri"/>
                <w:color w:val="000000"/>
                <w:lang w:val="es-CO" w:eastAsia="es-CO"/>
              </w:rPr>
            </w:pPr>
            <w:r w:rsidRPr="001E7EFD">
              <w:rPr>
                <w:rFonts w:ascii="Calibri" w:hAnsi="Calibri" w:cs="Calibri"/>
                <w:color w:val="000000"/>
              </w:rPr>
              <w:t xml:space="preserve"> $ 187.685.914 </w:t>
            </w:r>
          </w:p>
        </w:tc>
      </w:tr>
      <w:tr w:rsidR="0094614E" w:rsidRPr="00245B2C" w14:paraId="539EC7FB" w14:textId="77777777" w:rsidTr="0094614E">
        <w:trPr>
          <w:trHeight w:val="380"/>
          <w:tblHeader/>
        </w:trPr>
        <w:tc>
          <w:tcPr>
            <w:tcW w:w="23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69CF1F0" w14:textId="77777777" w:rsidR="00D83F55" w:rsidRDefault="00D83F55" w:rsidP="00245B2C">
            <w:pPr>
              <w:spacing w:after="0" w:line="240" w:lineRule="auto"/>
              <w:jc w:val="center"/>
              <w:rPr>
                <w:rFonts w:eastAsia="Times New Roman" w:cstheme="minorHAnsi"/>
                <w:b/>
                <w:bCs/>
                <w:color w:val="000000"/>
                <w:lang w:val="es-CO" w:eastAsia="es-CO"/>
              </w:rPr>
            </w:pPr>
          </w:p>
          <w:p w14:paraId="7D73D07B" w14:textId="77777777" w:rsidR="00D83F55" w:rsidRDefault="00D83F55" w:rsidP="00245B2C">
            <w:pPr>
              <w:spacing w:after="0" w:line="240" w:lineRule="auto"/>
              <w:jc w:val="center"/>
              <w:rPr>
                <w:rFonts w:eastAsia="Times New Roman" w:cstheme="minorHAnsi"/>
                <w:b/>
                <w:bCs/>
                <w:color w:val="000000"/>
                <w:lang w:val="es-CO" w:eastAsia="es-CO"/>
              </w:rPr>
            </w:pPr>
          </w:p>
          <w:p w14:paraId="4ADB60A4" w14:textId="2DFA7C00" w:rsidR="00245B2C" w:rsidRPr="00245B2C" w:rsidRDefault="00245B2C" w:rsidP="00245B2C">
            <w:pPr>
              <w:spacing w:after="0" w:line="240" w:lineRule="auto"/>
              <w:jc w:val="center"/>
              <w:rPr>
                <w:rFonts w:eastAsia="Times New Roman" w:cstheme="minorHAnsi"/>
                <w:b/>
                <w:bCs/>
                <w:color w:val="000000"/>
                <w:lang w:val="es-CO" w:eastAsia="es-CO"/>
              </w:rPr>
            </w:pPr>
            <w:r w:rsidRPr="00245B2C">
              <w:rPr>
                <w:rFonts w:eastAsia="Times New Roman" w:cstheme="minorHAnsi"/>
                <w:b/>
                <w:bCs/>
                <w:color w:val="000000"/>
                <w:lang w:val="es-CO" w:eastAsia="es-CO"/>
              </w:rPr>
              <w:t>#</w:t>
            </w:r>
          </w:p>
        </w:tc>
        <w:tc>
          <w:tcPr>
            <w:tcW w:w="1615" w:type="pct"/>
            <w:gridSpan w:val="2"/>
            <w:tcBorders>
              <w:top w:val="single" w:sz="4" w:space="0" w:color="auto"/>
              <w:left w:val="nil"/>
              <w:bottom w:val="single" w:sz="4" w:space="0" w:color="auto"/>
              <w:right w:val="single" w:sz="4" w:space="0" w:color="auto"/>
            </w:tcBorders>
            <w:shd w:val="clear" w:color="000000" w:fill="D9D9D9"/>
            <w:vAlign w:val="center"/>
            <w:hideMark/>
          </w:tcPr>
          <w:p w14:paraId="5D175848" w14:textId="77777777" w:rsidR="00245B2C" w:rsidRPr="00245B2C" w:rsidRDefault="00245B2C" w:rsidP="00245B2C">
            <w:pPr>
              <w:spacing w:after="0" w:line="240" w:lineRule="auto"/>
              <w:jc w:val="center"/>
              <w:rPr>
                <w:rFonts w:eastAsia="Times New Roman" w:cstheme="minorHAnsi"/>
                <w:b/>
                <w:bCs/>
                <w:color w:val="000000"/>
                <w:lang w:val="es-CO" w:eastAsia="es-CO"/>
              </w:rPr>
            </w:pPr>
            <w:r w:rsidRPr="00245B2C">
              <w:rPr>
                <w:rFonts w:eastAsia="Times New Roman" w:cstheme="minorHAnsi"/>
                <w:b/>
                <w:bCs/>
                <w:color w:val="000000"/>
                <w:lang w:val="es-CO" w:eastAsia="es-CO"/>
              </w:rPr>
              <w:t>Proyecto</w:t>
            </w:r>
          </w:p>
        </w:tc>
        <w:tc>
          <w:tcPr>
            <w:tcW w:w="615" w:type="pct"/>
            <w:gridSpan w:val="2"/>
            <w:tcBorders>
              <w:top w:val="single" w:sz="4" w:space="0" w:color="auto"/>
              <w:left w:val="nil"/>
              <w:bottom w:val="single" w:sz="4" w:space="0" w:color="auto"/>
              <w:right w:val="single" w:sz="4" w:space="0" w:color="auto"/>
            </w:tcBorders>
            <w:shd w:val="clear" w:color="000000" w:fill="D9D9D9"/>
            <w:vAlign w:val="center"/>
            <w:hideMark/>
          </w:tcPr>
          <w:p w14:paraId="63A2A0CA" w14:textId="77777777" w:rsidR="00245B2C" w:rsidRPr="00245B2C" w:rsidRDefault="00245B2C" w:rsidP="00245B2C">
            <w:pPr>
              <w:spacing w:after="0" w:line="240" w:lineRule="auto"/>
              <w:jc w:val="center"/>
              <w:rPr>
                <w:rFonts w:eastAsia="Times New Roman" w:cstheme="minorHAnsi"/>
                <w:b/>
                <w:bCs/>
                <w:color w:val="000000"/>
                <w:lang w:val="es-CO" w:eastAsia="es-CO"/>
              </w:rPr>
            </w:pPr>
            <w:r w:rsidRPr="00245B2C">
              <w:rPr>
                <w:rFonts w:eastAsia="Times New Roman" w:cstheme="minorHAnsi"/>
                <w:b/>
                <w:bCs/>
                <w:color w:val="000000"/>
                <w:lang w:val="es-CO" w:eastAsia="es-CO"/>
              </w:rPr>
              <w:t>2024</w:t>
            </w:r>
          </w:p>
        </w:tc>
        <w:tc>
          <w:tcPr>
            <w:tcW w:w="615" w:type="pct"/>
            <w:tcBorders>
              <w:top w:val="single" w:sz="4" w:space="0" w:color="auto"/>
              <w:left w:val="nil"/>
              <w:bottom w:val="single" w:sz="4" w:space="0" w:color="auto"/>
              <w:right w:val="single" w:sz="4" w:space="0" w:color="auto"/>
            </w:tcBorders>
            <w:shd w:val="clear" w:color="000000" w:fill="D9D9D9"/>
            <w:vAlign w:val="center"/>
            <w:hideMark/>
          </w:tcPr>
          <w:p w14:paraId="70FF4F07" w14:textId="77777777" w:rsidR="00245B2C" w:rsidRPr="00245B2C" w:rsidRDefault="00245B2C" w:rsidP="00245B2C">
            <w:pPr>
              <w:spacing w:after="0" w:line="240" w:lineRule="auto"/>
              <w:jc w:val="center"/>
              <w:rPr>
                <w:rFonts w:eastAsia="Times New Roman" w:cstheme="minorHAnsi"/>
                <w:b/>
                <w:bCs/>
                <w:color w:val="000000"/>
                <w:lang w:val="es-CO" w:eastAsia="es-CO"/>
              </w:rPr>
            </w:pPr>
            <w:r w:rsidRPr="00245B2C">
              <w:rPr>
                <w:rFonts w:eastAsia="Times New Roman" w:cstheme="minorHAnsi"/>
                <w:b/>
                <w:bCs/>
                <w:color w:val="000000"/>
                <w:lang w:val="es-CO" w:eastAsia="es-CO"/>
              </w:rPr>
              <w:t>2025</w:t>
            </w:r>
          </w:p>
        </w:tc>
        <w:tc>
          <w:tcPr>
            <w:tcW w:w="615" w:type="pct"/>
            <w:tcBorders>
              <w:top w:val="single" w:sz="4" w:space="0" w:color="auto"/>
              <w:left w:val="nil"/>
              <w:bottom w:val="single" w:sz="4" w:space="0" w:color="auto"/>
              <w:right w:val="single" w:sz="4" w:space="0" w:color="auto"/>
            </w:tcBorders>
            <w:shd w:val="clear" w:color="000000" w:fill="D9D9D9"/>
            <w:vAlign w:val="center"/>
            <w:hideMark/>
          </w:tcPr>
          <w:p w14:paraId="0D87C418" w14:textId="77777777" w:rsidR="00245B2C" w:rsidRPr="00245B2C" w:rsidRDefault="00245B2C" w:rsidP="00245B2C">
            <w:pPr>
              <w:spacing w:after="0" w:line="240" w:lineRule="auto"/>
              <w:jc w:val="center"/>
              <w:rPr>
                <w:rFonts w:eastAsia="Times New Roman" w:cstheme="minorHAnsi"/>
                <w:b/>
                <w:bCs/>
                <w:color w:val="000000"/>
                <w:lang w:val="es-CO" w:eastAsia="es-CO"/>
              </w:rPr>
            </w:pPr>
            <w:r w:rsidRPr="00245B2C">
              <w:rPr>
                <w:rFonts w:eastAsia="Times New Roman" w:cstheme="minorHAnsi"/>
                <w:b/>
                <w:bCs/>
                <w:color w:val="000000"/>
                <w:lang w:val="es-CO" w:eastAsia="es-CO"/>
              </w:rPr>
              <w:t>2026</w:t>
            </w:r>
          </w:p>
        </w:tc>
        <w:tc>
          <w:tcPr>
            <w:tcW w:w="640" w:type="pct"/>
            <w:gridSpan w:val="2"/>
            <w:tcBorders>
              <w:top w:val="single" w:sz="4" w:space="0" w:color="auto"/>
              <w:left w:val="nil"/>
              <w:bottom w:val="single" w:sz="4" w:space="0" w:color="auto"/>
              <w:right w:val="single" w:sz="4" w:space="0" w:color="auto"/>
            </w:tcBorders>
            <w:shd w:val="clear" w:color="000000" w:fill="D9D9D9"/>
            <w:vAlign w:val="center"/>
            <w:hideMark/>
          </w:tcPr>
          <w:p w14:paraId="2C7A8CA2" w14:textId="77777777" w:rsidR="00245B2C" w:rsidRPr="00245B2C" w:rsidRDefault="00245B2C" w:rsidP="00245B2C">
            <w:pPr>
              <w:spacing w:after="0" w:line="240" w:lineRule="auto"/>
              <w:jc w:val="center"/>
              <w:rPr>
                <w:rFonts w:eastAsia="Times New Roman" w:cstheme="minorHAnsi"/>
                <w:b/>
                <w:bCs/>
                <w:color w:val="000000"/>
                <w:lang w:val="es-CO" w:eastAsia="es-CO"/>
              </w:rPr>
            </w:pPr>
            <w:r w:rsidRPr="00245B2C">
              <w:rPr>
                <w:rFonts w:eastAsia="Times New Roman" w:cstheme="minorHAnsi"/>
                <w:b/>
                <w:bCs/>
                <w:color w:val="000000"/>
                <w:lang w:val="es-CO" w:eastAsia="es-CO"/>
              </w:rPr>
              <w:t>2027</w:t>
            </w:r>
          </w:p>
        </w:tc>
        <w:tc>
          <w:tcPr>
            <w:tcW w:w="661" w:type="pct"/>
            <w:tcBorders>
              <w:top w:val="single" w:sz="4" w:space="0" w:color="auto"/>
              <w:left w:val="nil"/>
              <w:bottom w:val="single" w:sz="4" w:space="0" w:color="auto"/>
              <w:right w:val="single" w:sz="4" w:space="0" w:color="auto"/>
            </w:tcBorders>
            <w:shd w:val="clear" w:color="000000" w:fill="D9D9D9"/>
            <w:vAlign w:val="center"/>
            <w:hideMark/>
          </w:tcPr>
          <w:p w14:paraId="7471FA5D" w14:textId="706DA588" w:rsidR="00245B2C" w:rsidRPr="00245B2C" w:rsidRDefault="00245B2C" w:rsidP="00245B2C">
            <w:pPr>
              <w:spacing w:after="0" w:line="240" w:lineRule="auto"/>
              <w:jc w:val="center"/>
              <w:rPr>
                <w:rFonts w:eastAsia="Times New Roman" w:cstheme="minorHAnsi"/>
                <w:b/>
                <w:bCs/>
                <w:color w:val="000000"/>
                <w:lang w:val="es-CO" w:eastAsia="es-CO"/>
              </w:rPr>
            </w:pPr>
            <w:proofErr w:type="gramStart"/>
            <w:r w:rsidRPr="00245B2C">
              <w:rPr>
                <w:rFonts w:eastAsia="Times New Roman" w:cstheme="minorHAnsi"/>
                <w:b/>
                <w:bCs/>
                <w:color w:val="000000"/>
                <w:lang w:val="es-CO" w:eastAsia="es-CO"/>
              </w:rPr>
              <w:t>Total</w:t>
            </w:r>
            <w:proofErr w:type="gramEnd"/>
            <w:r w:rsidRPr="00245B2C">
              <w:rPr>
                <w:rFonts w:eastAsia="Times New Roman" w:cstheme="minorHAnsi"/>
                <w:b/>
                <w:bCs/>
                <w:color w:val="000000"/>
                <w:lang w:val="es-CO" w:eastAsia="es-CO"/>
              </w:rPr>
              <w:t xml:space="preserve"> costo</w:t>
            </w:r>
            <w:r>
              <w:rPr>
                <w:rFonts w:eastAsia="Times New Roman" w:cstheme="minorHAnsi"/>
                <w:b/>
                <w:bCs/>
                <w:color w:val="000000"/>
                <w:lang w:val="es-CO" w:eastAsia="es-CO"/>
              </w:rPr>
              <w:t xml:space="preserve"> por proyecto</w:t>
            </w:r>
          </w:p>
        </w:tc>
      </w:tr>
      <w:tr w:rsidR="004A0112" w:rsidRPr="00245B2C" w14:paraId="749CB95C" w14:textId="77777777" w:rsidTr="0094614E">
        <w:trPr>
          <w:trHeight w:val="737"/>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0D6ACE50" w14:textId="75AA4CA3" w:rsidR="004A0112" w:rsidRPr="00245B2C" w:rsidRDefault="004A0112" w:rsidP="004A0112">
            <w:pPr>
              <w:spacing w:after="0" w:line="240" w:lineRule="auto"/>
              <w:jc w:val="center"/>
              <w:rPr>
                <w:rFonts w:eastAsia="Times New Roman" w:cstheme="minorHAnsi"/>
                <w:color w:val="000000"/>
                <w:lang w:val="es-CO" w:eastAsia="es-CO"/>
              </w:rPr>
            </w:pPr>
            <w:r w:rsidRPr="008B09AF">
              <w:rPr>
                <w:rFonts w:cstheme="minorHAnsi"/>
                <w:color w:val="000000"/>
              </w:rPr>
              <w:t>1</w:t>
            </w:r>
          </w:p>
        </w:tc>
        <w:tc>
          <w:tcPr>
            <w:tcW w:w="1615" w:type="pct"/>
            <w:gridSpan w:val="2"/>
            <w:tcBorders>
              <w:top w:val="nil"/>
              <w:left w:val="nil"/>
              <w:bottom w:val="single" w:sz="4" w:space="0" w:color="auto"/>
              <w:right w:val="single" w:sz="4" w:space="0" w:color="auto"/>
            </w:tcBorders>
            <w:shd w:val="clear" w:color="auto" w:fill="auto"/>
            <w:vAlign w:val="center"/>
            <w:hideMark/>
          </w:tcPr>
          <w:p w14:paraId="55799CA4" w14:textId="0D7DE3DC" w:rsidR="004A0112" w:rsidRPr="004A0112" w:rsidRDefault="004A0112" w:rsidP="004A0112">
            <w:pPr>
              <w:spacing w:after="0" w:line="240" w:lineRule="auto"/>
              <w:jc w:val="center"/>
              <w:rPr>
                <w:rFonts w:eastAsia="Times New Roman" w:cstheme="minorHAnsi"/>
                <w:color w:val="000000"/>
                <w:lang w:val="es-CO" w:eastAsia="es-CO"/>
              </w:rPr>
            </w:pPr>
            <w:r w:rsidRPr="004A0112">
              <w:rPr>
                <w:rFonts w:ascii="Calibri" w:hAnsi="Calibri" w:cs="Calibri"/>
                <w:color w:val="000000"/>
              </w:rPr>
              <w:t xml:space="preserve">Intervención de los fondos documentales </w:t>
            </w:r>
          </w:p>
        </w:tc>
        <w:tc>
          <w:tcPr>
            <w:tcW w:w="615" w:type="pct"/>
            <w:gridSpan w:val="2"/>
            <w:tcBorders>
              <w:top w:val="nil"/>
              <w:left w:val="nil"/>
              <w:bottom w:val="single" w:sz="4" w:space="0" w:color="auto"/>
              <w:right w:val="single" w:sz="4" w:space="0" w:color="auto"/>
            </w:tcBorders>
            <w:shd w:val="clear" w:color="auto" w:fill="auto"/>
            <w:vAlign w:val="center"/>
            <w:hideMark/>
          </w:tcPr>
          <w:p w14:paraId="357B27A8" w14:textId="373F7C5F"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$ 107.011.238 </w:t>
            </w:r>
          </w:p>
        </w:tc>
        <w:tc>
          <w:tcPr>
            <w:tcW w:w="615" w:type="pct"/>
            <w:tcBorders>
              <w:top w:val="nil"/>
              <w:left w:val="nil"/>
              <w:bottom w:val="single" w:sz="4" w:space="0" w:color="auto"/>
              <w:right w:val="single" w:sz="4" w:space="0" w:color="auto"/>
            </w:tcBorders>
            <w:shd w:val="clear" w:color="auto" w:fill="auto"/>
            <w:vAlign w:val="center"/>
            <w:hideMark/>
          </w:tcPr>
          <w:p w14:paraId="50AD16F8" w14:textId="19931325"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$ 133.764.048 </w:t>
            </w:r>
          </w:p>
        </w:tc>
        <w:tc>
          <w:tcPr>
            <w:tcW w:w="615" w:type="pct"/>
            <w:tcBorders>
              <w:top w:val="nil"/>
              <w:left w:val="nil"/>
              <w:bottom w:val="single" w:sz="4" w:space="0" w:color="auto"/>
              <w:right w:val="single" w:sz="4" w:space="0" w:color="auto"/>
            </w:tcBorders>
            <w:shd w:val="clear" w:color="auto" w:fill="auto"/>
            <w:vAlign w:val="center"/>
            <w:hideMark/>
          </w:tcPr>
          <w:p w14:paraId="1B57181D" w14:textId="3A52229F"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$ 133.764.048 </w:t>
            </w:r>
          </w:p>
        </w:tc>
        <w:tc>
          <w:tcPr>
            <w:tcW w:w="640" w:type="pct"/>
            <w:gridSpan w:val="2"/>
            <w:tcBorders>
              <w:top w:val="nil"/>
              <w:left w:val="nil"/>
              <w:bottom w:val="single" w:sz="4" w:space="0" w:color="auto"/>
              <w:right w:val="single" w:sz="4" w:space="0" w:color="auto"/>
            </w:tcBorders>
            <w:shd w:val="clear" w:color="auto" w:fill="auto"/>
            <w:vAlign w:val="center"/>
            <w:hideMark/>
          </w:tcPr>
          <w:p w14:paraId="7744D936" w14:textId="7C06FFBB"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$ 133.764.048 </w:t>
            </w:r>
          </w:p>
        </w:tc>
        <w:tc>
          <w:tcPr>
            <w:tcW w:w="661" w:type="pct"/>
            <w:tcBorders>
              <w:top w:val="nil"/>
              <w:left w:val="nil"/>
              <w:bottom w:val="single" w:sz="4" w:space="0" w:color="auto"/>
              <w:right w:val="single" w:sz="4" w:space="0" w:color="auto"/>
            </w:tcBorders>
            <w:shd w:val="clear" w:color="auto" w:fill="auto"/>
            <w:vAlign w:val="center"/>
            <w:hideMark/>
          </w:tcPr>
          <w:p w14:paraId="274DF42A" w14:textId="3E5F10BB"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508.303.382 </w:t>
            </w:r>
          </w:p>
        </w:tc>
      </w:tr>
      <w:tr w:rsidR="004A0112" w:rsidRPr="00245B2C" w14:paraId="04880FB8" w14:textId="77777777" w:rsidTr="0094614E">
        <w:trPr>
          <w:trHeight w:val="737"/>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3B7FF0EA" w14:textId="0BFD2F88" w:rsidR="004A0112" w:rsidRPr="00245B2C" w:rsidRDefault="004A0112" w:rsidP="004A0112">
            <w:pPr>
              <w:spacing w:after="0" w:line="240" w:lineRule="auto"/>
              <w:jc w:val="center"/>
              <w:rPr>
                <w:rFonts w:eastAsia="Times New Roman" w:cstheme="minorHAnsi"/>
                <w:color w:val="000000"/>
                <w:lang w:val="es-CO" w:eastAsia="es-CO"/>
              </w:rPr>
            </w:pPr>
            <w:r w:rsidRPr="008B09AF">
              <w:rPr>
                <w:rFonts w:cstheme="minorHAnsi"/>
                <w:color w:val="000000"/>
              </w:rPr>
              <w:t>2</w:t>
            </w:r>
          </w:p>
        </w:tc>
        <w:tc>
          <w:tcPr>
            <w:tcW w:w="1615" w:type="pct"/>
            <w:gridSpan w:val="2"/>
            <w:tcBorders>
              <w:top w:val="nil"/>
              <w:left w:val="nil"/>
              <w:bottom w:val="single" w:sz="4" w:space="0" w:color="auto"/>
              <w:right w:val="single" w:sz="4" w:space="0" w:color="auto"/>
            </w:tcBorders>
            <w:shd w:val="clear" w:color="auto" w:fill="auto"/>
            <w:vAlign w:val="center"/>
            <w:hideMark/>
          </w:tcPr>
          <w:p w14:paraId="364A0977" w14:textId="1FDF0422" w:rsidR="004A0112" w:rsidRPr="004A0112" w:rsidRDefault="004A0112" w:rsidP="004A0112">
            <w:pPr>
              <w:spacing w:after="0" w:line="240" w:lineRule="auto"/>
              <w:jc w:val="center"/>
              <w:rPr>
                <w:rFonts w:eastAsia="Times New Roman" w:cstheme="minorHAnsi"/>
                <w:color w:val="000000"/>
                <w:lang w:val="es-CO" w:eastAsia="es-CO"/>
              </w:rPr>
            </w:pPr>
            <w:r w:rsidRPr="004A0112">
              <w:rPr>
                <w:rFonts w:ascii="Calibri" w:hAnsi="Calibri" w:cs="Calibri"/>
                <w:color w:val="000000"/>
              </w:rPr>
              <w:t>Implementación integral de instrumentos archivísticos para una gestión eficiente de documentos</w:t>
            </w:r>
          </w:p>
        </w:tc>
        <w:tc>
          <w:tcPr>
            <w:tcW w:w="615" w:type="pct"/>
            <w:gridSpan w:val="2"/>
            <w:tcBorders>
              <w:top w:val="nil"/>
              <w:left w:val="nil"/>
              <w:bottom w:val="single" w:sz="4" w:space="0" w:color="auto"/>
              <w:right w:val="single" w:sz="4" w:space="0" w:color="auto"/>
            </w:tcBorders>
            <w:shd w:val="clear" w:color="auto" w:fill="auto"/>
            <w:vAlign w:val="center"/>
            <w:hideMark/>
          </w:tcPr>
          <w:p w14:paraId="5159E682" w14:textId="338D9E33"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95.861.094 </w:t>
            </w:r>
          </w:p>
        </w:tc>
        <w:tc>
          <w:tcPr>
            <w:tcW w:w="615" w:type="pct"/>
            <w:tcBorders>
              <w:top w:val="nil"/>
              <w:left w:val="nil"/>
              <w:bottom w:val="single" w:sz="4" w:space="0" w:color="auto"/>
              <w:right w:val="single" w:sz="4" w:space="0" w:color="auto"/>
            </w:tcBorders>
            <w:shd w:val="clear" w:color="auto" w:fill="auto"/>
            <w:vAlign w:val="center"/>
            <w:hideMark/>
          </w:tcPr>
          <w:p w14:paraId="00ECDFA0" w14:textId="5AFAC858"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$ 104.848.072 </w:t>
            </w:r>
          </w:p>
        </w:tc>
        <w:tc>
          <w:tcPr>
            <w:tcW w:w="615" w:type="pct"/>
            <w:tcBorders>
              <w:top w:val="nil"/>
              <w:left w:val="nil"/>
              <w:bottom w:val="single" w:sz="4" w:space="0" w:color="auto"/>
              <w:right w:val="single" w:sz="4" w:space="0" w:color="auto"/>
            </w:tcBorders>
            <w:shd w:val="clear" w:color="auto" w:fill="auto"/>
            <w:vAlign w:val="center"/>
            <w:hideMark/>
          </w:tcPr>
          <w:p w14:paraId="1A4B9ACD" w14:textId="61E4AC30"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41.939.229 </w:t>
            </w:r>
          </w:p>
        </w:tc>
        <w:tc>
          <w:tcPr>
            <w:tcW w:w="640" w:type="pct"/>
            <w:gridSpan w:val="2"/>
            <w:tcBorders>
              <w:top w:val="nil"/>
              <w:left w:val="nil"/>
              <w:bottom w:val="single" w:sz="4" w:space="0" w:color="auto"/>
              <w:right w:val="single" w:sz="4" w:space="0" w:color="auto"/>
            </w:tcBorders>
            <w:shd w:val="clear" w:color="auto" w:fill="auto"/>
            <w:vAlign w:val="center"/>
          </w:tcPr>
          <w:p w14:paraId="617E5B40" w14:textId="6F79F599"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 </w:t>
            </w:r>
          </w:p>
        </w:tc>
        <w:tc>
          <w:tcPr>
            <w:tcW w:w="661" w:type="pct"/>
            <w:tcBorders>
              <w:top w:val="nil"/>
              <w:left w:val="nil"/>
              <w:bottom w:val="single" w:sz="4" w:space="0" w:color="auto"/>
              <w:right w:val="single" w:sz="4" w:space="0" w:color="auto"/>
            </w:tcBorders>
            <w:shd w:val="clear" w:color="auto" w:fill="auto"/>
            <w:vAlign w:val="center"/>
            <w:hideMark/>
          </w:tcPr>
          <w:p w14:paraId="477F951B" w14:textId="6F602643"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242.648.395 </w:t>
            </w:r>
          </w:p>
        </w:tc>
      </w:tr>
      <w:tr w:rsidR="004A0112" w:rsidRPr="00245B2C" w14:paraId="0B9E262D" w14:textId="77777777" w:rsidTr="0094614E">
        <w:trPr>
          <w:trHeight w:val="737"/>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72CFB053" w14:textId="36A3CAF9" w:rsidR="004A0112" w:rsidRPr="00245B2C" w:rsidRDefault="004A0112" w:rsidP="004A0112">
            <w:pPr>
              <w:spacing w:after="0" w:line="240" w:lineRule="auto"/>
              <w:jc w:val="center"/>
              <w:rPr>
                <w:rFonts w:eastAsia="Times New Roman" w:cstheme="minorHAnsi"/>
                <w:color w:val="000000"/>
                <w:lang w:val="es-CO" w:eastAsia="es-CO"/>
              </w:rPr>
            </w:pPr>
            <w:r w:rsidRPr="008B09AF">
              <w:rPr>
                <w:rFonts w:cstheme="minorHAnsi"/>
                <w:color w:val="000000"/>
              </w:rPr>
              <w:t>3</w:t>
            </w:r>
          </w:p>
        </w:tc>
        <w:tc>
          <w:tcPr>
            <w:tcW w:w="1615" w:type="pct"/>
            <w:gridSpan w:val="2"/>
            <w:tcBorders>
              <w:top w:val="nil"/>
              <w:left w:val="nil"/>
              <w:bottom w:val="single" w:sz="4" w:space="0" w:color="auto"/>
              <w:right w:val="single" w:sz="4" w:space="0" w:color="auto"/>
            </w:tcBorders>
            <w:shd w:val="clear" w:color="auto" w:fill="auto"/>
            <w:vAlign w:val="center"/>
            <w:hideMark/>
          </w:tcPr>
          <w:p w14:paraId="24AC5FFB" w14:textId="22D388EC" w:rsidR="004A0112" w:rsidRPr="004A0112" w:rsidRDefault="004A0112" w:rsidP="004A0112">
            <w:pPr>
              <w:spacing w:after="0" w:line="240" w:lineRule="auto"/>
              <w:jc w:val="center"/>
              <w:rPr>
                <w:rFonts w:eastAsia="Times New Roman" w:cstheme="minorHAnsi"/>
                <w:color w:val="000000"/>
                <w:lang w:val="es-CO" w:eastAsia="es-CO"/>
              </w:rPr>
            </w:pPr>
            <w:r w:rsidRPr="004A0112">
              <w:rPr>
                <w:rFonts w:ascii="Calibri" w:hAnsi="Calibri" w:cs="Calibri"/>
                <w:color w:val="000000"/>
              </w:rPr>
              <w:t>Estructuración del proceso de la gestión documental</w:t>
            </w:r>
          </w:p>
        </w:tc>
        <w:tc>
          <w:tcPr>
            <w:tcW w:w="615" w:type="pct"/>
            <w:gridSpan w:val="2"/>
            <w:tcBorders>
              <w:top w:val="nil"/>
              <w:left w:val="nil"/>
              <w:bottom w:val="single" w:sz="4" w:space="0" w:color="auto"/>
              <w:right w:val="single" w:sz="4" w:space="0" w:color="auto"/>
            </w:tcBorders>
            <w:shd w:val="clear" w:color="auto" w:fill="auto"/>
            <w:vAlign w:val="center"/>
            <w:hideMark/>
          </w:tcPr>
          <w:p w14:paraId="03EAF588" w14:textId="34CFED70"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35.947.910 </w:t>
            </w:r>
          </w:p>
        </w:tc>
        <w:tc>
          <w:tcPr>
            <w:tcW w:w="615" w:type="pct"/>
            <w:tcBorders>
              <w:top w:val="nil"/>
              <w:left w:val="nil"/>
              <w:bottom w:val="single" w:sz="4" w:space="0" w:color="auto"/>
              <w:right w:val="single" w:sz="4" w:space="0" w:color="auto"/>
            </w:tcBorders>
            <w:shd w:val="clear" w:color="auto" w:fill="auto"/>
            <w:vAlign w:val="center"/>
            <w:hideMark/>
          </w:tcPr>
          <w:p w14:paraId="67DA119C" w14:textId="27D4A919"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$ 157.272.108 </w:t>
            </w:r>
          </w:p>
        </w:tc>
        <w:tc>
          <w:tcPr>
            <w:tcW w:w="615" w:type="pct"/>
            <w:tcBorders>
              <w:top w:val="nil"/>
              <w:left w:val="nil"/>
              <w:bottom w:val="single" w:sz="4" w:space="0" w:color="auto"/>
              <w:right w:val="single" w:sz="4" w:space="0" w:color="auto"/>
            </w:tcBorders>
            <w:shd w:val="clear" w:color="auto" w:fill="auto"/>
            <w:vAlign w:val="center"/>
            <w:hideMark/>
          </w:tcPr>
          <w:p w14:paraId="33E27825" w14:textId="3F5DB3C4"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 </w:t>
            </w:r>
          </w:p>
        </w:tc>
        <w:tc>
          <w:tcPr>
            <w:tcW w:w="640" w:type="pct"/>
            <w:gridSpan w:val="2"/>
            <w:tcBorders>
              <w:top w:val="nil"/>
              <w:left w:val="nil"/>
              <w:bottom w:val="single" w:sz="4" w:space="0" w:color="auto"/>
              <w:right w:val="single" w:sz="4" w:space="0" w:color="auto"/>
            </w:tcBorders>
            <w:shd w:val="clear" w:color="auto" w:fill="auto"/>
            <w:vAlign w:val="center"/>
          </w:tcPr>
          <w:p w14:paraId="1228018E" w14:textId="3A45C424"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 </w:t>
            </w:r>
          </w:p>
        </w:tc>
        <w:tc>
          <w:tcPr>
            <w:tcW w:w="661" w:type="pct"/>
            <w:tcBorders>
              <w:top w:val="nil"/>
              <w:left w:val="nil"/>
              <w:bottom w:val="single" w:sz="4" w:space="0" w:color="auto"/>
              <w:right w:val="single" w:sz="4" w:space="0" w:color="auto"/>
            </w:tcBorders>
            <w:shd w:val="clear" w:color="auto" w:fill="auto"/>
            <w:vAlign w:val="center"/>
            <w:hideMark/>
          </w:tcPr>
          <w:p w14:paraId="23D05D75" w14:textId="64A7C6BF"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193.220.018 </w:t>
            </w:r>
          </w:p>
        </w:tc>
      </w:tr>
      <w:tr w:rsidR="004A0112" w:rsidRPr="00245B2C" w14:paraId="59A456B7" w14:textId="77777777" w:rsidTr="0094614E">
        <w:trPr>
          <w:trHeight w:val="737"/>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4D2B4990" w14:textId="5E9A3004" w:rsidR="004A0112" w:rsidRPr="00245B2C" w:rsidRDefault="004A0112" w:rsidP="004A0112">
            <w:pPr>
              <w:spacing w:after="0" w:line="240" w:lineRule="auto"/>
              <w:jc w:val="center"/>
              <w:rPr>
                <w:rFonts w:eastAsia="Times New Roman" w:cstheme="minorHAnsi"/>
                <w:color w:val="000000"/>
                <w:lang w:val="es-CO" w:eastAsia="es-CO"/>
              </w:rPr>
            </w:pPr>
            <w:r w:rsidRPr="008B09AF">
              <w:rPr>
                <w:rFonts w:cstheme="minorHAnsi"/>
                <w:color w:val="000000"/>
              </w:rPr>
              <w:t>4</w:t>
            </w:r>
          </w:p>
        </w:tc>
        <w:tc>
          <w:tcPr>
            <w:tcW w:w="1615" w:type="pct"/>
            <w:gridSpan w:val="2"/>
            <w:tcBorders>
              <w:top w:val="nil"/>
              <w:left w:val="nil"/>
              <w:bottom w:val="single" w:sz="4" w:space="0" w:color="auto"/>
              <w:right w:val="single" w:sz="4" w:space="0" w:color="auto"/>
            </w:tcBorders>
            <w:shd w:val="clear" w:color="auto" w:fill="auto"/>
            <w:vAlign w:val="center"/>
            <w:hideMark/>
          </w:tcPr>
          <w:p w14:paraId="10B20284" w14:textId="42F8EBBB" w:rsidR="004A0112" w:rsidRPr="004A0112" w:rsidRDefault="004A0112" w:rsidP="004A0112">
            <w:pPr>
              <w:spacing w:after="0" w:line="240" w:lineRule="auto"/>
              <w:jc w:val="center"/>
              <w:rPr>
                <w:rFonts w:eastAsia="Times New Roman" w:cstheme="minorHAnsi"/>
                <w:color w:val="000000"/>
                <w:lang w:val="es-CO" w:eastAsia="es-CO"/>
              </w:rPr>
            </w:pPr>
            <w:r w:rsidRPr="004A0112">
              <w:rPr>
                <w:rFonts w:ascii="Calibri" w:hAnsi="Calibri" w:cs="Calibri"/>
                <w:color w:val="000000"/>
              </w:rPr>
              <w:t>Centralización de archivos de gestión</w:t>
            </w:r>
          </w:p>
        </w:tc>
        <w:tc>
          <w:tcPr>
            <w:tcW w:w="615" w:type="pct"/>
            <w:gridSpan w:val="2"/>
            <w:tcBorders>
              <w:top w:val="nil"/>
              <w:left w:val="nil"/>
              <w:bottom w:val="single" w:sz="4" w:space="0" w:color="auto"/>
              <w:right w:val="single" w:sz="4" w:space="0" w:color="auto"/>
            </w:tcBorders>
            <w:shd w:val="clear" w:color="auto" w:fill="auto"/>
            <w:vAlign w:val="center"/>
            <w:hideMark/>
          </w:tcPr>
          <w:p w14:paraId="18173655" w14:textId="21826A01"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59.913.184 </w:t>
            </w:r>
          </w:p>
        </w:tc>
        <w:tc>
          <w:tcPr>
            <w:tcW w:w="615" w:type="pct"/>
            <w:tcBorders>
              <w:top w:val="nil"/>
              <w:left w:val="nil"/>
              <w:bottom w:val="single" w:sz="4" w:space="0" w:color="auto"/>
              <w:right w:val="single" w:sz="4" w:space="0" w:color="auto"/>
            </w:tcBorders>
            <w:shd w:val="clear" w:color="auto" w:fill="auto"/>
            <w:vAlign w:val="center"/>
            <w:hideMark/>
          </w:tcPr>
          <w:p w14:paraId="4D8C0D15" w14:textId="2329626F"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$ 142.293.812 </w:t>
            </w:r>
          </w:p>
        </w:tc>
        <w:tc>
          <w:tcPr>
            <w:tcW w:w="615" w:type="pct"/>
            <w:tcBorders>
              <w:top w:val="nil"/>
              <w:left w:val="nil"/>
              <w:bottom w:val="single" w:sz="4" w:space="0" w:color="auto"/>
              <w:right w:val="single" w:sz="4" w:space="0" w:color="auto"/>
            </w:tcBorders>
            <w:shd w:val="clear" w:color="auto" w:fill="auto"/>
            <w:vAlign w:val="center"/>
            <w:hideMark/>
          </w:tcPr>
          <w:p w14:paraId="10DEACEF" w14:textId="05B20D67"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$ 139.298.153 </w:t>
            </w:r>
          </w:p>
        </w:tc>
        <w:tc>
          <w:tcPr>
            <w:tcW w:w="640" w:type="pct"/>
            <w:gridSpan w:val="2"/>
            <w:tcBorders>
              <w:top w:val="nil"/>
              <w:left w:val="nil"/>
              <w:bottom w:val="single" w:sz="4" w:space="0" w:color="auto"/>
              <w:right w:val="single" w:sz="4" w:space="0" w:color="auto"/>
            </w:tcBorders>
            <w:shd w:val="clear" w:color="auto" w:fill="auto"/>
            <w:vAlign w:val="center"/>
            <w:hideMark/>
          </w:tcPr>
          <w:p w14:paraId="499CF92E" w14:textId="3E2C90A5"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 </w:t>
            </w:r>
          </w:p>
        </w:tc>
        <w:tc>
          <w:tcPr>
            <w:tcW w:w="661" w:type="pct"/>
            <w:tcBorders>
              <w:top w:val="nil"/>
              <w:left w:val="nil"/>
              <w:bottom w:val="single" w:sz="4" w:space="0" w:color="auto"/>
              <w:right w:val="single" w:sz="4" w:space="0" w:color="auto"/>
            </w:tcBorders>
            <w:shd w:val="clear" w:color="auto" w:fill="auto"/>
            <w:vAlign w:val="center"/>
            <w:hideMark/>
          </w:tcPr>
          <w:p w14:paraId="261047EF" w14:textId="6B3AD199"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341.505.149 </w:t>
            </w:r>
          </w:p>
        </w:tc>
      </w:tr>
      <w:tr w:rsidR="004A0112" w:rsidRPr="00245B2C" w14:paraId="41FB79D6" w14:textId="77777777" w:rsidTr="0094614E">
        <w:trPr>
          <w:trHeight w:val="737"/>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109FA1D8" w14:textId="404D7711" w:rsidR="004A0112" w:rsidRPr="00245B2C" w:rsidRDefault="004A0112" w:rsidP="004A0112">
            <w:pPr>
              <w:spacing w:after="0" w:line="240" w:lineRule="auto"/>
              <w:jc w:val="center"/>
              <w:rPr>
                <w:rFonts w:eastAsia="Times New Roman" w:cstheme="minorHAnsi"/>
                <w:color w:val="000000"/>
                <w:lang w:val="es-CO" w:eastAsia="es-CO"/>
              </w:rPr>
            </w:pPr>
            <w:r w:rsidRPr="008B09AF">
              <w:rPr>
                <w:rFonts w:cstheme="minorHAnsi"/>
                <w:color w:val="000000"/>
              </w:rPr>
              <w:t>5</w:t>
            </w:r>
          </w:p>
        </w:tc>
        <w:tc>
          <w:tcPr>
            <w:tcW w:w="1615" w:type="pct"/>
            <w:gridSpan w:val="2"/>
            <w:tcBorders>
              <w:top w:val="nil"/>
              <w:left w:val="nil"/>
              <w:bottom w:val="single" w:sz="4" w:space="0" w:color="auto"/>
              <w:right w:val="single" w:sz="4" w:space="0" w:color="auto"/>
            </w:tcBorders>
            <w:shd w:val="clear" w:color="auto" w:fill="auto"/>
            <w:vAlign w:val="center"/>
            <w:hideMark/>
          </w:tcPr>
          <w:p w14:paraId="57109C81" w14:textId="571DD725" w:rsidR="004A0112" w:rsidRPr="004A0112" w:rsidRDefault="004A0112" w:rsidP="004A0112">
            <w:pPr>
              <w:spacing w:after="0" w:line="240" w:lineRule="auto"/>
              <w:jc w:val="center"/>
              <w:rPr>
                <w:rFonts w:eastAsia="Times New Roman" w:cstheme="minorHAnsi"/>
                <w:color w:val="000000"/>
                <w:lang w:val="es-CO" w:eastAsia="es-CO"/>
              </w:rPr>
            </w:pPr>
            <w:r w:rsidRPr="004A0112">
              <w:rPr>
                <w:rFonts w:ascii="Calibri" w:hAnsi="Calibri" w:cs="Calibri"/>
                <w:color w:val="000000"/>
              </w:rPr>
              <w:t>Modernización de la solución tecnológica para apoyar los servicios de gestión de documentos e información</w:t>
            </w:r>
          </w:p>
        </w:tc>
        <w:tc>
          <w:tcPr>
            <w:tcW w:w="615" w:type="pct"/>
            <w:gridSpan w:val="2"/>
            <w:tcBorders>
              <w:top w:val="nil"/>
              <w:left w:val="nil"/>
              <w:bottom w:val="single" w:sz="4" w:space="0" w:color="auto"/>
              <w:right w:val="single" w:sz="4" w:space="0" w:color="auto"/>
            </w:tcBorders>
            <w:shd w:val="clear" w:color="auto" w:fill="auto"/>
            <w:vAlign w:val="center"/>
            <w:hideMark/>
          </w:tcPr>
          <w:p w14:paraId="3350F42E" w14:textId="4EB5D2B2"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52.424.036 </w:t>
            </w:r>
          </w:p>
        </w:tc>
        <w:tc>
          <w:tcPr>
            <w:tcW w:w="615" w:type="pct"/>
            <w:tcBorders>
              <w:top w:val="nil"/>
              <w:left w:val="nil"/>
              <w:bottom w:val="single" w:sz="4" w:space="0" w:color="auto"/>
              <w:right w:val="single" w:sz="4" w:space="0" w:color="auto"/>
            </w:tcBorders>
            <w:shd w:val="clear" w:color="auto" w:fill="auto"/>
            <w:vAlign w:val="center"/>
            <w:hideMark/>
          </w:tcPr>
          <w:p w14:paraId="43B45117" w14:textId="3060DED1"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67.402.332 </w:t>
            </w:r>
          </w:p>
        </w:tc>
        <w:tc>
          <w:tcPr>
            <w:tcW w:w="615" w:type="pct"/>
            <w:tcBorders>
              <w:top w:val="nil"/>
              <w:left w:val="nil"/>
              <w:bottom w:val="single" w:sz="4" w:space="0" w:color="auto"/>
              <w:right w:val="single" w:sz="4" w:space="0" w:color="auto"/>
            </w:tcBorders>
            <w:shd w:val="clear" w:color="auto" w:fill="auto"/>
            <w:vAlign w:val="center"/>
            <w:hideMark/>
          </w:tcPr>
          <w:p w14:paraId="7797CB06" w14:textId="0F50BDD6"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67.402.332 </w:t>
            </w:r>
          </w:p>
        </w:tc>
        <w:tc>
          <w:tcPr>
            <w:tcW w:w="640" w:type="pct"/>
            <w:gridSpan w:val="2"/>
            <w:tcBorders>
              <w:top w:val="nil"/>
              <w:left w:val="nil"/>
              <w:bottom w:val="single" w:sz="4" w:space="0" w:color="auto"/>
              <w:right w:val="single" w:sz="4" w:space="0" w:color="auto"/>
            </w:tcBorders>
            <w:shd w:val="clear" w:color="auto" w:fill="auto"/>
            <w:vAlign w:val="center"/>
            <w:hideMark/>
          </w:tcPr>
          <w:p w14:paraId="1554A60F" w14:textId="278F8047"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53.921.866 </w:t>
            </w:r>
          </w:p>
        </w:tc>
        <w:tc>
          <w:tcPr>
            <w:tcW w:w="661" w:type="pct"/>
            <w:tcBorders>
              <w:top w:val="nil"/>
              <w:left w:val="nil"/>
              <w:bottom w:val="single" w:sz="4" w:space="0" w:color="auto"/>
              <w:right w:val="single" w:sz="4" w:space="0" w:color="auto"/>
            </w:tcBorders>
            <w:shd w:val="clear" w:color="auto" w:fill="auto"/>
            <w:vAlign w:val="center"/>
            <w:hideMark/>
          </w:tcPr>
          <w:p w14:paraId="6B73511B" w14:textId="6CF74079"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241.150.566 </w:t>
            </w:r>
          </w:p>
        </w:tc>
      </w:tr>
      <w:tr w:rsidR="004A0112" w:rsidRPr="00245B2C" w14:paraId="2C74A0EF" w14:textId="77777777" w:rsidTr="0094614E">
        <w:trPr>
          <w:trHeight w:val="737"/>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677DD87D" w14:textId="06DFF0C7" w:rsidR="004A0112" w:rsidRPr="00245B2C" w:rsidRDefault="004A0112" w:rsidP="004A0112">
            <w:pPr>
              <w:spacing w:after="0" w:line="240" w:lineRule="auto"/>
              <w:jc w:val="center"/>
              <w:rPr>
                <w:rFonts w:eastAsia="Times New Roman" w:cstheme="minorHAnsi"/>
                <w:color w:val="000000"/>
                <w:lang w:val="es-CO" w:eastAsia="es-CO"/>
              </w:rPr>
            </w:pPr>
            <w:r w:rsidRPr="008B09AF">
              <w:rPr>
                <w:rFonts w:cstheme="minorHAnsi"/>
                <w:color w:val="000000"/>
              </w:rPr>
              <w:lastRenderedPageBreak/>
              <w:t>6</w:t>
            </w:r>
          </w:p>
        </w:tc>
        <w:tc>
          <w:tcPr>
            <w:tcW w:w="1615" w:type="pct"/>
            <w:gridSpan w:val="2"/>
            <w:tcBorders>
              <w:top w:val="nil"/>
              <w:left w:val="nil"/>
              <w:bottom w:val="single" w:sz="4" w:space="0" w:color="auto"/>
              <w:right w:val="single" w:sz="4" w:space="0" w:color="auto"/>
            </w:tcBorders>
            <w:shd w:val="clear" w:color="auto" w:fill="auto"/>
            <w:vAlign w:val="center"/>
            <w:hideMark/>
          </w:tcPr>
          <w:p w14:paraId="61E713C4" w14:textId="67FB8840" w:rsidR="004A0112" w:rsidRPr="004A0112" w:rsidRDefault="004A0112" w:rsidP="004A0112">
            <w:pPr>
              <w:spacing w:after="0" w:line="240" w:lineRule="auto"/>
              <w:jc w:val="center"/>
              <w:rPr>
                <w:rFonts w:eastAsia="Times New Roman" w:cstheme="minorHAnsi"/>
                <w:color w:val="000000"/>
                <w:lang w:val="es-CO" w:eastAsia="es-CO"/>
              </w:rPr>
            </w:pPr>
            <w:r w:rsidRPr="004A0112">
              <w:rPr>
                <w:rFonts w:ascii="Calibri" w:hAnsi="Calibri" w:cs="Calibri"/>
                <w:color w:val="000000"/>
              </w:rPr>
              <w:t xml:space="preserve">Conformación del centro de documentación especializado </w:t>
            </w:r>
          </w:p>
        </w:tc>
        <w:tc>
          <w:tcPr>
            <w:tcW w:w="615" w:type="pct"/>
            <w:gridSpan w:val="2"/>
            <w:tcBorders>
              <w:top w:val="nil"/>
              <w:left w:val="nil"/>
              <w:bottom w:val="single" w:sz="4" w:space="0" w:color="auto"/>
              <w:right w:val="single" w:sz="4" w:space="0" w:color="auto"/>
            </w:tcBorders>
            <w:shd w:val="clear" w:color="auto" w:fill="auto"/>
            <w:vAlign w:val="center"/>
            <w:hideMark/>
          </w:tcPr>
          <w:p w14:paraId="78EE36AB" w14:textId="4738ECD9"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22.467.444 </w:t>
            </w:r>
          </w:p>
        </w:tc>
        <w:tc>
          <w:tcPr>
            <w:tcW w:w="615" w:type="pct"/>
            <w:tcBorders>
              <w:top w:val="nil"/>
              <w:left w:val="nil"/>
              <w:bottom w:val="single" w:sz="4" w:space="0" w:color="auto"/>
              <w:right w:val="single" w:sz="4" w:space="0" w:color="auto"/>
            </w:tcBorders>
            <w:shd w:val="clear" w:color="auto" w:fill="auto"/>
            <w:vAlign w:val="center"/>
            <w:hideMark/>
          </w:tcPr>
          <w:p w14:paraId="65B4309C" w14:textId="6DE31E7D"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29.956.592 </w:t>
            </w:r>
          </w:p>
        </w:tc>
        <w:tc>
          <w:tcPr>
            <w:tcW w:w="615" w:type="pct"/>
            <w:tcBorders>
              <w:top w:val="nil"/>
              <w:left w:val="nil"/>
              <w:bottom w:val="single" w:sz="4" w:space="0" w:color="auto"/>
              <w:right w:val="single" w:sz="4" w:space="0" w:color="auto"/>
            </w:tcBorders>
            <w:shd w:val="clear" w:color="auto" w:fill="auto"/>
            <w:vAlign w:val="center"/>
            <w:hideMark/>
          </w:tcPr>
          <w:p w14:paraId="4CB9BF7E" w14:textId="3D15A390"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14.978.296 </w:t>
            </w:r>
          </w:p>
        </w:tc>
        <w:tc>
          <w:tcPr>
            <w:tcW w:w="640" w:type="pct"/>
            <w:gridSpan w:val="2"/>
            <w:tcBorders>
              <w:top w:val="nil"/>
              <w:left w:val="nil"/>
              <w:bottom w:val="single" w:sz="4" w:space="0" w:color="auto"/>
              <w:right w:val="single" w:sz="4" w:space="0" w:color="auto"/>
            </w:tcBorders>
            <w:shd w:val="clear" w:color="auto" w:fill="auto"/>
            <w:vAlign w:val="center"/>
            <w:hideMark/>
          </w:tcPr>
          <w:p w14:paraId="0CF4110E" w14:textId="1C6DFB2C"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 </w:t>
            </w:r>
          </w:p>
        </w:tc>
        <w:tc>
          <w:tcPr>
            <w:tcW w:w="661" w:type="pct"/>
            <w:tcBorders>
              <w:top w:val="nil"/>
              <w:left w:val="nil"/>
              <w:bottom w:val="single" w:sz="4" w:space="0" w:color="auto"/>
              <w:right w:val="single" w:sz="4" w:space="0" w:color="auto"/>
            </w:tcBorders>
            <w:shd w:val="clear" w:color="auto" w:fill="auto"/>
            <w:vAlign w:val="center"/>
            <w:hideMark/>
          </w:tcPr>
          <w:p w14:paraId="0A3EF61E" w14:textId="198FC0DC" w:rsidR="004A0112" w:rsidRPr="004A0112" w:rsidRDefault="004A0112" w:rsidP="004A0112">
            <w:pPr>
              <w:spacing w:after="0" w:line="240" w:lineRule="auto"/>
              <w:jc w:val="center"/>
              <w:rPr>
                <w:rFonts w:eastAsia="Times New Roman" w:cstheme="minorHAnsi"/>
                <w:color w:val="000000"/>
                <w:sz w:val="20"/>
                <w:szCs w:val="20"/>
                <w:lang w:val="es-CO" w:eastAsia="es-CO"/>
              </w:rPr>
            </w:pPr>
            <w:r w:rsidRPr="004A0112">
              <w:rPr>
                <w:rFonts w:ascii="Calibri" w:hAnsi="Calibri" w:cs="Calibri"/>
                <w:color w:val="000000"/>
                <w:sz w:val="20"/>
                <w:szCs w:val="20"/>
              </w:rPr>
              <w:t xml:space="preserve"> $          67.402.332 </w:t>
            </w:r>
          </w:p>
        </w:tc>
      </w:tr>
    </w:tbl>
    <w:p w14:paraId="4BECBB79" w14:textId="77777777" w:rsidR="00245B2C" w:rsidRDefault="00245B2C" w:rsidP="00A82806">
      <w:pPr>
        <w:spacing w:after="0"/>
      </w:pPr>
    </w:p>
    <w:p w14:paraId="2DC36763" w14:textId="0C4660B1" w:rsidR="00245B2C" w:rsidRDefault="00245B2C"/>
    <w:tbl>
      <w:tblPr>
        <w:tblStyle w:val="Tablaconcuadrcula"/>
        <w:tblW w:w="5000" w:type="pct"/>
        <w:tblLook w:val="04A0" w:firstRow="1" w:lastRow="0" w:firstColumn="1" w:lastColumn="0" w:noHBand="0" w:noVBand="1"/>
      </w:tblPr>
      <w:tblGrid>
        <w:gridCol w:w="1385"/>
        <w:gridCol w:w="6106"/>
        <w:gridCol w:w="1088"/>
        <w:gridCol w:w="4983"/>
      </w:tblGrid>
      <w:tr w:rsidR="00245B2C" w14:paraId="3EA6EE55" w14:textId="77777777" w:rsidTr="0074659D">
        <w:tc>
          <w:tcPr>
            <w:tcW w:w="511" w:type="pct"/>
            <w:shd w:val="clear" w:color="auto" w:fill="D9D9D9" w:themeFill="background1" w:themeFillShade="D9"/>
            <w:vAlign w:val="center"/>
          </w:tcPr>
          <w:p w14:paraId="3F7069D4" w14:textId="12CF79FC" w:rsidR="00245B2C" w:rsidRPr="00245B2C" w:rsidRDefault="00245B2C" w:rsidP="00245B2C">
            <w:pPr>
              <w:jc w:val="center"/>
              <w:rPr>
                <w:b/>
                <w:bCs/>
              </w:rPr>
            </w:pPr>
            <w:r w:rsidRPr="00245B2C">
              <w:rPr>
                <w:b/>
                <w:bCs/>
              </w:rPr>
              <w:t>Nombre</w:t>
            </w:r>
          </w:p>
        </w:tc>
        <w:tc>
          <w:tcPr>
            <w:tcW w:w="4489" w:type="pct"/>
            <w:gridSpan w:val="3"/>
            <w:vAlign w:val="center"/>
          </w:tcPr>
          <w:p w14:paraId="5698CABF" w14:textId="2749D3C1" w:rsidR="00245B2C" w:rsidRPr="00245B2C" w:rsidRDefault="00245B2C" w:rsidP="0074659D">
            <w:pPr>
              <w:pStyle w:val="Ttulo1"/>
              <w:spacing w:before="0"/>
              <w:jc w:val="center"/>
            </w:pPr>
            <w:bookmarkStart w:id="1" w:name="_Toc157175196"/>
            <w:r w:rsidRPr="00245B2C">
              <w:t>Proyecto 1: Intervención de los fondos documentales</w:t>
            </w:r>
            <w:bookmarkEnd w:id="1"/>
          </w:p>
        </w:tc>
      </w:tr>
      <w:tr w:rsidR="00245B2C" w14:paraId="1C86B771" w14:textId="7FAC2E69" w:rsidTr="0074659D">
        <w:trPr>
          <w:trHeight w:val="477"/>
        </w:trPr>
        <w:tc>
          <w:tcPr>
            <w:tcW w:w="511" w:type="pct"/>
            <w:shd w:val="clear" w:color="auto" w:fill="D9D9D9" w:themeFill="background1" w:themeFillShade="D9"/>
            <w:vAlign w:val="center"/>
          </w:tcPr>
          <w:p w14:paraId="251210C4" w14:textId="4C25EEDA" w:rsidR="00245B2C" w:rsidRPr="00245B2C" w:rsidRDefault="00245B2C" w:rsidP="00245B2C">
            <w:pPr>
              <w:jc w:val="center"/>
              <w:rPr>
                <w:b/>
                <w:bCs/>
              </w:rPr>
            </w:pPr>
            <w:r w:rsidRPr="00245B2C">
              <w:rPr>
                <w:b/>
                <w:bCs/>
              </w:rPr>
              <w:t>Meta</w:t>
            </w:r>
          </w:p>
        </w:tc>
        <w:tc>
          <w:tcPr>
            <w:tcW w:w="2251" w:type="pct"/>
            <w:vAlign w:val="center"/>
          </w:tcPr>
          <w:p w14:paraId="4119F988" w14:textId="57FF6B79" w:rsidR="00245B2C" w:rsidRDefault="00245B2C" w:rsidP="00245B2C">
            <w:pPr>
              <w:jc w:val="both"/>
            </w:pPr>
            <w:r w:rsidRPr="00245B2C">
              <w:t>Archivos organizados, digitalizados y transferidos al Archivo de Bogotá.</w:t>
            </w:r>
          </w:p>
        </w:tc>
        <w:tc>
          <w:tcPr>
            <w:tcW w:w="401" w:type="pct"/>
            <w:shd w:val="clear" w:color="auto" w:fill="D9D9D9" w:themeFill="background1" w:themeFillShade="D9"/>
            <w:vAlign w:val="center"/>
          </w:tcPr>
          <w:p w14:paraId="77F57074" w14:textId="2486FB99" w:rsidR="00245B2C" w:rsidRDefault="00245B2C" w:rsidP="00245B2C">
            <w:pPr>
              <w:jc w:val="both"/>
            </w:pPr>
            <w:r w:rsidRPr="00245B2C">
              <w:rPr>
                <w:b/>
                <w:bCs/>
              </w:rPr>
              <w:t>Periodo ejecución</w:t>
            </w:r>
          </w:p>
        </w:tc>
        <w:tc>
          <w:tcPr>
            <w:tcW w:w="1838" w:type="pct"/>
            <w:vAlign w:val="center"/>
          </w:tcPr>
          <w:p w14:paraId="0B7D69E2" w14:textId="3D9B6D93" w:rsidR="00245B2C" w:rsidRDefault="00245B2C" w:rsidP="00245B2C">
            <w:pPr>
              <w:jc w:val="both"/>
            </w:pPr>
            <w:r>
              <w:t>2024-2027</w:t>
            </w:r>
          </w:p>
        </w:tc>
      </w:tr>
      <w:tr w:rsidR="00245B2C" w14:paraId="130AF860" w14:textId="77777777" w:rsidTr="0074659D">
        <w:trPr>
          <w:trHeight w:val="1264"/>
        </w:trPr>
        <w:tc>
          <w:tcPr>
            <w:tcW w:w="511" w:type="pct"/>
            <w:shd w:val="clear" w:color="auto" w:fill="D9D9D9" w:themeFill="background1" w:themeFillShade="D9"/>
            <w:vAlign w:val="center"/>
          </w:tcPr>
          <w:p w14:paraId="77382624" w14:textId="11DECF1D" w:rsidR="00245B2C" w:rsidRPr="00245B2C" w:rsidRDefault="00245B2C" w:rsidP="00245B2C">
            <w:pPr>
              <w:jc w:val="center"/>
              <w:rPr>
                <w:b/>
                <w:bCs/>
              </w:rPr>
            </w:pPr>
            <w:r w:rsidRPr="00245B2C">
              <w:rPr>
                <w:b/>
                <w:bCs/>
              </w:rPr>
              <w:t>Alcance</w:t>
            </w:r>
          </w:p>
        </w:tc>
        <w:tc>
          <w:tcPr>
            <w:tcW w:w="4489" w:type="pct"/>
            <w:gridSpan w:val="3"/>
            <w:vAlign w:val="center"/>
          </w:tcPr>
          <w:p w14:paraId="401C26D8" w14:textId="32B7EE9A" w:rsidR="00245B2C" w:rsidRDefault="00245B2C" w:rsidP="00245B2C">
            <w:pPr>
              <w:jc w:val="both"/>
            </w:pPr>
            <w:r w:rsidRPr="00245B2C">
              <w:t>Desde la evaluación y diagnóstico inicial del estado del fondo documental, hasta la planificación y diseño detallado de las acciones a seguir, se llevará a cabo la organización y clasificación de los documentos utilizando las herramientas e instrumentos archivísticos pertinentes. Mediante la implementación de medidas de conservación y preservación para garantizar la protección del fondo documental y el establecimiento de políticas y procedimientos específicos para una gestión adecuada del mismo.</w:t>
            </w:r>
          </w:p>
        </w:tc>
      </w:tr>
    </w:tbl>
    <w:p w14:paraId="09422081" w14:textId="2163324D" w:rsidR="00FE26F7" w:rsidRPr="0074659D" w:rsidRDefault="00FE26F7" w:rsidP="00245B2C">
      <w:pPr>
        <w:spacing w:after="0"/>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406"/>
        <w:gridCol w:w="11156"/>
      </w:tblGrid>
      <w:tr w:rsidR="0074659D" w:rsidRPr="0074659D" w14:paraId="5F88EBDD" w14:textId="77777777" w:rsidTr="0074659D">
        <w:trPr>
          <w:tblHeader/>
        </w:trPr>
        <w:tc>
          <w:tcPr>
            <w:tcW w:w="887" w:type="pct"/>
            <w:shd w:val="clear" w:color="auto" w:fill="D9D9D9" w:themeFill="background1" w:themeFillShade="D9"/>
            <w:vAlign w:val="center"/>
          </w:tcPr>
          <w:p w14:paraId="3B8CFAE6" w14:textId="77777777" w:rsidR="0074659D" w:rsidRPr="0074659D" w:rsidRDefault="0074659D" w:rsidP="0074659D">
            <w:pPr>
              <w:spacing w:after="0"/>
              <w:jc w:val="center"/>
              <w:rPr>
                <w:b/>
              </w:rPr>
            </w:pPr>
            <w:r w:rsidRPr="0074659D">
              <w:rPr>
                <w:b/>
              </w:rPr>
              <w:t>Productos</w:t>
            </w:r>
          </w:p>
        </w:tc>
        <w:tc>
          <w:tcPr>
            <w:tcW w:w="4113" w:type="pct"/>
            <w:shd w:val="clear" w:color="auto" w:fill="D9D9D9" w:themeFill="background1" w:themeFillShade="D9"/>
            <w:vAlign w:val="center"/>
          </w:tcPr>
          <w:p w14:paraId="2A82306F" w14:textId="77777777" w:rsidR="0074659D" w:rsidRPr="0074659D" w:rsidRDefault="0074659D" w:rsidP="0074659D">
            <w:pPr>
              <w:spacing w:after="0"/>
              <w:jc w:val="center"/>
              <w:rPr>
                <w:b/>
              </w:rPr>
            </w:pPr>
            <w:r w:rsidRPr="0074659D">
              <w:rPr>
                <w:b/>
              </w:rPr>
              <w:t>Descripción</w:t>
            </w:r>
          </w:p>
        </w:tc>
      </w:tr>
      <w:tr w:rsidR="0074659D" w:rsidRPr="0074659D" w14:paraId="599123A5" w14:textId="77777777" w:rsidTr="0074659D">
        <w:trPr>
          <w:trHeight w:val="54"/>
        </w:trPr>
        <w:tc>
          <w:tcPr>
            <w:tcW w:w="887" w:type="pct"/>
            <w:vAlign w:val="center"/>
          </w:tcPr>
          <w:p w14:paraId="7D9337BA" w14:textId="38C01B45" w:rsidR="0074659D" w:rsidRPr="0074659D" w:rsidRDefault="0074659D" w:rsidP="0074659D">
            <w:pPr>
              <w:spacing w:after="0"/>
              <w:jc w:val="center"/>
              <w:rPr>
                <w:b/>
                <w:bCs/>
              </w:rPr>
            </w:pPr>
            <w:r w:rsidRPr="0074659D">
              <w:rPr>
                <w:b/>
                <w:bCs/>
              </w:rPr>
              <w:t>Diagnóstico integral de la gestión documental</w:t>
            </w:r>
          </w:p>
        </w:tc>
        <w:tc>
          <w:tcPr>
            <w:tcW w:w="4113" w:type="pct"/>
            <w:vAlign w:val="center"/>
          </w:tcPr>
          <w:p w14:paraId="13CDCF29" w14:textId="77777777" w:rsidR="0074659D" w:rsidRPr="0074659D" w:rsidRDefault="0074659D" w:rsidP="0074659D">
            <w:pPr>
              <w:spacing w:after="0"/>
              <w:jc w:val="both"/>
            </w:pPr>
            <w:r w:rsidRPr="0074659D">
              <w:t>Evaluación rigurosa del estado actual de la gestión documental en la Entidad. Este diagnóstico se centra especialmente en la organización del fondo documental, examinando la clasificación y almacenamiento de los documentos, la eficacia de los sistemas de indexación, y la facilidad de acceso y recuperación de la información. Asimismo, evalúa el cumplimiento con las normativas de archivo pertinentes, identifica áreas de mejora y propone medidas correctivas.</w:t>
            </w:r>
          </w:p>
        </w:tc>
      </w:tr>
      <w:tr w:rsidR="0074659D" w:rsidRPr="0074659D" w14:paraId="71E761F6" w14:textId="77777777" w:rsidTr="0074659D">
        <w:trPr>
          <w:trHeight w:val="54"/>
        </w:trPr>
        <w:tc>
          <w:tcPr>
            <w:tcW w:w="887" w:type="pct"/>
            <w:vAlign w:val="center"/>
          </w:tcPr>
          <w:p w14:paraId="26D88692" w14:textId="77777777" w:rsidR="0074659D" w:rsidRPr="0074659D" w:rsidRDefault="0074659D" w:rsidP="0074659D">
            <w:pPr>
              <w:spacing w:after="0"/>
              <w:jc w:val="center"/>
              <w:rPr>
                <w:b/>
                <w:bCs/>
              </w:rPr>
            </w:pPr>
            <w:r w:rsidRPr="0074659D">
              <w:rPr>
                <w:b/>
                <w:bCs/>
              </w:rPr>
              <w:t>Inventario documental</w:t>
            </w:r>
          </w:p>
        </w:tc>
        <w:tc>
          <w:tcPr>
            <w:tcW w:w="4113" w:type="pct"/>
            <w:vAlign w:val="center"/>
          </w:tcPr>
          <w:p w14:paraId="5BAF5F49" w14:textId="702C3DBA" w:rsidR="0074659D" w:rsidRPr="0074659D" w:rsidRDefault="00CB32BA" w:rsidP="0074659D">
            <w:pPr>
              <w:spacing w:after="0"/>
              <w:jc w:val="both"/>
            </w:pPr>
            <w:r>
              <w:t xml:space="preserve">Actualización </w:t>
            </w:r>
            <w:r w:rsidRPr="00CB32BA">
              <w:t xml:space="preserve">del inventario documental </w:t>
            </w:r>
            <w:r>
              <w:t>del fondo documental (conformado por archivos de</w:t>
            </w:r>
            <w:r w:rsidRPr="0074659D">
              <w:t xml:space="preserve"> vigencia 1970 al 202</w:t>
            </w:r>
            <w:r>
              <w:t>2) de la Secretaría de Cultura Recreación y Deporte, asegurando la completitud y calidad de los datos registrados en este instrumento archivístico en cumplimiento con las condiciones dispuestas en la Tablas de Retención y Valoración Documental vigentes en la entidad.</w:t>
            </w:r>
          </w:p>
        </w:tc>
      </w:tr>
      <w:tr w:rsidR="0074659D" w:rsidRPr="0074659D" w14:paraId="5E27D42A" w14:textId="77777777" w:rsidTr="0074659D">
        <w:trPr>
          <w:trHeight w:val="499"/>
        </w:trPr>
        <w:tc>
          <w:tcPr>
            <w:tcW w:w="887" w:type="pct"/>
            <w:vAlign w:val="center"/>
          </w:tcPr>
          <w:p w14:paraId="7C6E105E" w14:textId="542F191A" w:rsidR="0074659D" w:rsidRPr="008B409C" w:rsidRDefault="008A0DBF" w:rsidP="0074659D">
            <w:pPr>
              <w:spacing w:after="0"/>
              <w:jc w:val="center"/>
              <w:rPr>
                <w:b/>
                <w:bCs/>
                <w:highlight w:val="yellow"/>
              </w:rPr>
            </w:pPr>
            <w:r w:rsidRPr="008A0DBF">
              <w:rPr>
                <w:b/>
                <w:bCs/>
              </w:rPr>
              <w:t>Propuesta del plan de intervención del fondo documental</w:t>
            </w:r>
          </w:p>
        </w:tc>
        <w:tc>
          <w:tcPr>
            <w:tcW w:w="4113" w:type="pct"/>
            <w:vAlign w:val="center"/>
          </w:tcPr>
          <w:p w14:paraId="2576EB26" w14:textId="195C4C7D" w:rsidR="0074659D" w:rsidRPr="008B409C" w:rsidRDefault="00EF54D3" w:rsidP="00CB32BA">
            <w:pPr>
              <w:spacing w:after="0"/>
              <w:jc w:val="both"/>
              <w:rPr>
                <w:highlight w:val="yellow"/>
              </w:rPr>
            </w:pPr>
            <w:r>
              <w:t>Aborda</w:t>
            </w:r>
            <w:r w:rsidRPr="00EF54D3">
              <w:t xml:space="preserve"> de manera detallada la declaración del problema, análisis de riesgos, estrategia de solución, alternativas de implementación, análisis costo-beneficio y estimación de esfuerzos y recursos necesarios para cada opción. La propuesta busca ofrecer una guía estructurada para mejorar la gestión y acceso a la información dentro del fondo documental</w:t>
            </w:r>
            <w:r>
              <w:t>, de tal forma que el equipo directivo de la entidad pueda evaluar las alternativas y decidir cómo resolver definitivamente la situación.</w:t>
            </w:r>
          </w:p>
        </w:tc>
      </w:tr>
      <w:tr w:rsidR="00EF54D3" w:rsidRPr="0074659D" w14:paraId="5D2F01E7" w14:textId="77777777" w:rsidTr="0074659D">
        <w:trPr>
          <w:trHeight w:val="499"/>
        </w:trPr>
        <w:tc>
          <w:tcPr>
            <w:tcW w:w="887" w:type="pct"/>
            <w:vAlign w:val="center"/>
          </w:tcPr>
          <w:p w14:paraId="0167AEE2" w14:textId="2AFB1CFA" w:rsidR="00EF54D3" w:rsidRPr="008A0DBF" w:rsidRDefault="00EF54D3" w:rsidP="0074659D">
            <w:pPr>
              <w:spacing w:after="0"/>
              <w:jc w:val="center"/>
              <w:rPr>
                <w:b/>
                <w:bCs/>
              </w:rPr>
            </w:pPr>
            <w:r>
              <w:rPr>
                <w:b/>
                <w:bCs/>
              </w:rPr>
              <w:lastRenderedPageBreak/>
              <w:t>Clasificación del fondo documental</w:t>
            </w:r>
          </w:p>
        </w:tc>
        <w:tc>
          <w:tcPr>
            <w:tcW w:w="4113" w:type="pct"/>
            <w:vAlign w:val="center"/>
          </w:tcPr>
          <w:p w14:paraId="01ACCC87" w14:textId="56437263" w:rsidR="00EF54D3" w:rsidRDefault="00EF54D3" w:rsidP="00CB32BA">
            <w:pPr>
              <w:spacing w:after="0"/>
              <w:jc w:val="both"/>
            </w:pPr>
            <w:r>
              <w:t>C</w:t>
            </w:r>
            <w:r w:rsidRPr="00EF54D3">
              <w:t xml:space="preserve">ategorizar los </w:t>
            </w:r>
            <w:r>
              <w:t>archivos</w:t>
            </w:r>
            <w:r w:rsidRPr="00EF54D3">
              <w:t xml:space="preserve"> </w:t>
            </w:r>
            <w:r>
              <w:t>del fondo documental de acuerdo con Cuadro de Clasificación Documental</w:t>
            </w:r>
            <w:r w:rsidRPr="00EF54D3">
              <w:t xml:space="preserve">. Esto implica identificar y asignar </w:t>
            </w:r>
            <w:r>
              <w:t>series</w:t>
            </w:r>
            <w:r w:rsidRPr="00EF54D3">
              <w:t xml:space="preserve">, </w:t>
            </w:r>
            <w:r>
              <w:t>subseries</w:t>
            </w:r>
            <w:r w:rsidRPr="00EF54D3">
              <w:t xml:space="preserve"> y </w:t>
            </w:r>
            <w:r>
              <w:t>descripciones</w:t>
            </w:r>
            <w:r w:rsidRPr="00EF54D3">
              <w:t xml:space="preserve"> a los </w:t>
            </w:r>
            <w:r>
              <w:t>archivos del fondo documental, esto como preámbulo a procesos de ordenación, depuración, transferencia y aplicación de disposición final según aplique.</w:t>
            </w:r>
          </w:p>
        </w:tc>
      </w:tr>
      <w:tr w:rsidR="0074659D" w:rsidRPr="0074659D" w14:paraId="3AB49312" w14:textId="77777777" w:rsidTr="0074659D">
        <w:trPr>
          <w:trHeight w:val="339"/>
        </w:trPr>
        <w:tc>
          <w:tcPr>
            <w:tcW w:w="887" w:type="pct"/>
            <w:vAlign w:val="center"/>
          </w:tcPr>
          <w:p w14:paraId="57D77745" w14:textId="77777777" w:rsidR="0074659D" w:rsidRPr="0074659D" w:rsidRDefault="0074659D" w:rsidP="0074659D">
            <w:pPr>
              <w:spacing w:after="0"/>
              <w:jc w:val="center"/>
              <w:rPr>
                <w:b/>
                <w:bCs/>
              </w:rPr>
            </w:pPr>
            <w:r w:rsidRPr="0074659D">
              <w:rPr>
                <w:b/>
                <w:bCs/>
              </w:rPr>
              <w:t>Procedimientos documentados</w:t>
            </w:r>
          </w:p>
        </w:tc>
        <w:tc>
          <w:tcPr>
            <w:tcW w:w="4113" w:type="pct"/>
            <w:vAlign w:val="center"/>
          </w:tcPr>
          <w:p w14:paraId="00077F8A" w14:textId="77777777" w:rsidR="0074659D" w:rsidRPr="0074659D" w:rsidRDefault="0074659D" w:rsidP="0074659D">
            <w:pPr>
              <w:spacing w:after="0"/>
              <w:jc w:val="both"/>
            </w:pPr>
            <w:r w:rsidRPr="0074659D">
              <w:t>Conjunto de documentos en el Marco del Sistema Integrado de Gestión en los cuales se detallan las actividades y operaciones relacionadas con el mantenimiento y administración del archivo central de la Entidad.</w:t>
            </w:r>
          </w:p>
        </w:tc>
      </w:tr>
      <w:tr w:rsidR="0074659D" w:rsidRPr="0074659D" w14:paraId="067BA5A1" w14:textId="77777777" w:rsidTr="0074659D">
        <w:trPr>
          <w:trHeight w:val="339"/>
        </w:trPr>
        <w:tc>
          <w:tcPr>
            <w:tcW w:w="887" w:type="pct"/>
            <w:vAlign w:val="center"/>
          </w:tcPr>
          <w:p w14:paraId="493CB672" w14:textId="3CE2EDA0" w:rsidR="0074659D" w:rsidRPr="0074659D" w:rsidRDefault="0074659D" w:rsidP="0074659D">
            <w:pPr>
              <w:spacing w:after="0"/>
              <w:jc w:val="center"/>
              <w:rPr>
                <w:b/>
                <w:bCs/>
              </w:rPr>
            </w:pPr>
            <w:r w:rsidRPr="0074659D">
              <w:rPr>
                <w:b/>
                <w:bCs/>
              </w:rPr>
              <w:t>Plan de transferencia del conocimiento</w:t>
            </w:r>
          </w:p>
        </w:tc>
        <w:tc>
          <w:tcPr>
            <w:tcW w:w="4113" w:type="pct"/>
            <w:vAlign w:val="center"/>
          </w:tcPr>
          <w:p w14:paraId="39302156" w14:textId="77777777" w:rsidR="0074659D" w:rsidRPr="0074659D" w:rsidRDefault="0074659D" w:rsidP="0074659D">
            <w:pPr>
              <w:spacing w:after="0"/>
              <w:jc w:val="both"/>
            </w:pPr>
            <w:r w:rsidRPr="0074659D">
              <w:t>Hoja de ruta en la cual se establecen las acciones que se llevarán a cabo para asegurar las condiciones de uso y servicios del archivo central de la Entidad</w:t>
            </w:r>
          </w:p>
        </w:tc>
      </w:tr>
    </w:tbl>
    <w:p w14:paraId="678D8817" w14:textId="77777777" w:rsidR="0074659D" w:rsidRPr="0074659D" w:rsidRDefault="0074659D" w:rsidP="00245B2C">
      <w:pPr>
        <w:spacing w:after="0"/>
        <w:rPr>
          <w:sz w:val="12"/>
          <w:szCs w:val="12"/>
        </w:rPr>
      </w:pPr>
    </w:p>
    <w:tbl>
      <w:tblPr>
        <w:tblW w:w="5000" w:type="pct"/>
        <w:tblCellMar>
          <w:left w:w="70" w:type="dxa"/>
          <w:right w:w="70" w:type="dxa"/>
        </w:tblCellMar>
        <w:tblLook w:val="04A0" w:firstRow="1" w:lastRow="0" w:firstColumn="1" w:lastColumn="0" w:noHBand="0" w:noVBand="1"/>
      </w:tblPr>
      <w:tblGrid>
        <w:gridCol w:w="2406"/>
        <w:gridCol w:w="3016"/>
        <w:gridCol w:w="2965"/>
        <w:gridCol w:w="3000"/>
        <w:gridCol w:w="2175"/>
      </w:tblGrid>
      <w:tr w:rsidR="0074659D" w:rsidRPr="00245B2C" w14:paraId="4AD0A7A2" w14:textId="77777777" w:rsidTr="00B84443">
        <w:trPr>
          <w:trHeight w:val="337"/>
        </w:trPr>
        <w:tc>
          <w:tcPr>
            <w:tcW w:w="88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D8438B3" w14:textId="77777777" w:rsidR="0074659D" w:rsidRPr="00245B2C" w:rsidRDefault="0074659D" w:rsidP="00B84443">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2024</w:t>
            </w:r>
          </w:p>
        </w:tc>
        <w:tc>
          <w:tcPr>
            <w:tcW w:w="1112" w:type="pct"/>
            <w:tcBorders>
              <w:top w:val="single" w:sz="4" w:space="0" w:color="auto"/>
              <w:left w:val="nil"/>
              <w:bottom w:val="single" w:sz="4" w:space="0" w:color="auto"/>
              <w:right w:val="single" w:sz="4" w:space="0" w:color="auto"/>
            </w:tcBorders>
            <w:shd w:val="clear" w:color="000000" w:fill="D9D9D9"/>
            <w:vAlign w:val="center"/>
            <w:hideMark/>
          </w:tcPr>
          <w:p w14:paraId="348021A4" w14:textId="77777777" w:rsidR="0074659D" w:rsidRPr="00245B2C" w:rsidRDefault="0074659D" w:rsidP="00B84443">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2025</w:t>
            </w:r>
          </w:p>
        </w:tc>
        <w:tc>
          <w:tcPr>
            <w:tcW w:w="1093" w:type="pct"/>
            <w:tcBorders>
              <w:top w:val="single" w:sz="4" w:space="0" w:color="auto"/>
              <w:left w:val="nil"/>
              <w:bottom w:val="single" w:sz="4" w:space="0" w:color="auto"/>
              <w:right w:val="single" w:sz="4" w:space="0" w:color="auto"/>
            </w:tcBorders>
            <w:shd w:val="clear" w:color="000000" w:fill="D9D9D9"/>
            <w:vAlign w:val="center"/>
            <w:hideMark/>
          </w:tcPr>
          <w:p w14:paraId="329758A9" w14:textId="77777777" w:rsidR="0074659D" w:rsidRPr="00245B2C" w:rsidRDefault="0074659D" w:rsidP="00B84443">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2026</w:t>
            </w:r>
          </w:p>
        </w:tc>
        <w:tc>
          <w:tcPr>
            <w:tcW w:w="1106" w:type="pct"/>
            <w:tcBorders>
              <w:top w:val="single" w:sz="4" w:space="0" w:color="auto"/>
              <w:left w:val="nil"/>
              <w:bottom w:val="single" w:sz="4" w:space="0" w:color="auto"/>
              <w:right w:val="single" w:sz="4" w:space="0" w:color="auto"/>
            </w:tcBorders>
            <w:shd w:val="clear" w:color="000000" w:fill="D9D9D9"/>
            <w:vAlign w:val="center"/>
            <w:hideMark/>
          </w:tcPr>
          <w:p w14:paraId="73311B31" w14:textId="77777777" w:rsidR="0074659D" w:rsidRPr="00245B2C" w:rsidRDefault="0074659D" w:rsidP="00B84443">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2027</w:t>
            </w:r>
          </w:p>
        </w:tc>
        <w:tc>
          <w:tcPr>
            <w:tcW w:w="802" w:type="pct"/>
            <w:tcBorders>
              <w:top w:val="single" w:sz="4" w:space="0" w:color="auto"/>
              <w:left w:val="nil"/>
              <w:bottom w:val="single" w:sz="4" w:space="0" w:color="auto"/>
              <w:right w:val="single" w:sz="4" w:space="0" w:color="auto"/>
            </w:tcBorders>
            <w:shd w:val="clear" w:color="000000" w:fill="D9D9D9"/>
            <w:vAlign w:val="center"/>
            <w:hideMark/>
          </w:tcPr>
          <w:p w14:paraId="3DED11CD" w14:textId="77777777" w:rsidR="0074659D" w:rsidRPr="00245B2C" w:rsidRDefault="0074659D" w:rsidP="00B84443">
            <w:pPr>
              <w:spacing w:after="0" w:line="240" w:lineRule="auto"/>
              <w:jc w:val="center"/>
              <w:rPr>
                <w:rFonts w:ascii="Calibri" w:eastAsia="Times New Roman" w:hAnsi="Calibri" w:cs="Calibri"/>
                <w:b/>
                <w:bCs/>
                <w:color w:val="000000"/>
                <w:lang w:val="es-CO" w:eastAsia="es-CO"/>
              </w:rPr>
            </w:pPr>
            <w:proofErr w:type="gramStart"/>
            <w:r w:rsidRPr="00245B2C">
              <w:rPr>
                <w:rFonts w:ascii="Calibri" w:eastAsia="Times New Roman" w:hAnsi="Calibri" w:cs="Calibri"/>
                <w:b/>
                <w:bCs/>
                <w:color w:val="000000"/>
                <w:lang w:val="es-CO" w:eastAsia="es-CO"/>
              </w:rPr>
              <w:t>Total</w:t>
            </w:r>
            <w:proofErr w:type="gramEnd"/>
            <w:r w:rsidRPr="00245B2C">
              <w:rPr>
                <w:rFonts w:ascii="Calibri" w:eastAsia="Times New Roman" w:hAnsi="Calibri" w:cs="Calibri"/>
                <w:b/>
                <w:bCs/>
                <w:color w:val="000000"/>
                <w:lang w:val="es-CO" w:eastAsia="es-CO"/>
              </w:rPr>
              <w:t xml:space="preserve"> costo proyecto</w:t>
            </w:r>
          </w:p>
        </w:tc>
      </w:tr>
      <w:tr w:rsidR="00D83F55" w:rsidRPr="00245B2C" w14:paraId="4C998640" w14:textId="77777777" w:rsidTr="0074659D">
        <w:trPr>
          <w:trHeight w:val="525"/>
        </w:trPr>
        <w:tc>
          <w:tcPr>
            <w:tcW w:w="887" w:type="pct"/>
            <w:tcBorders>
              <w:top w:val="nil"/>
              <w:left w:val="single" w:sz="4" w:space="0" w:color="auto"/>
              <w:bottom w:val="single" w:sz="4" w:space="0" w:color="auto"/>
              <w:right w:val="single" w:sz="4" w:space="0" w:color="auto"/>
            </w:tcBorders>
            <w:shd w:val="clear" w:color="auto" w:fill="auto"/>
            <w:vAlign w:val="center"/>
            <w:hideMark/>
          </w:tcPr>
          <w:p w14:paraId="41BBDA9A" w14:textId="0A98A19A" w:rsidR="00D83F55" w:rsidRPr="00D83F55" w:rsidRDefault="00D83F55" w:rsidP="00D83F55">
            <w:pPr>
              <w:spacing w:after="0" w:line="240" w:lineRule="auto"/>
              <w:jc w:val="center"/>
              <w:rPr>
                <w:rFonts w:ascii="Calibri" w:eastAsia="Times New Roman" w:hAnsi="Calibri" w:cs="Calibri"/>
                <w:b/>
                <w:bCs/>
                <w:color w:val="000000"/>
                <w:lang w:val="es-CO" w:eastAsia="es-CO"/>
              </w:rPr>
            </w:pPr>
            <w:r w:rsidRPr="00D83F55">
              <w:rPr>
                <w:rFonts w:ascii="Calibri" w:hAnsi="Calibri" w:cs="Calibri"/>
                <w:b/>
                <w:bCs/>
                <w:color w:val="000000"/>
              </w:rPr>
              <w:t xml:space="preserve"> $                 107.011.238 </w:t>
            </w:r>
          </w:p>
        </w:tc>
        <w:tc>
          <w:tcPr>
            <w:tcW w:w="1112" w:type="pct"/>
            <w:tcBorders>
              <w:top w:val="nil"/>
              <w:left w:val="nil"/>
              <w:bottom w:val="single" w:sz="4" w:space="0" w:color="auto"/>
              <w:right w:val="single" w:sz="4" w:space="0" w:color="auto"/>
            </w:tcBorders>
            <w:shd w:val="clear" w:color="auto" w:fill="auto"/>
            <w:vAlign w:val="center"/>
            <w:hideMark/>
          </w:tcPr>
          <w:p w14:paraId="5EBE1D3C" w14:textId="67C6C47B" w:rsidR="00D83F55" w:rsidRPr="00D83F55" w:rsidRDefault="00D83F55" w:rsidP="00D83F55">
            <w:pPr>
              <w:spacing w:after="0" w:line="240" w:lineRule="auto"/>
              <w:jc w:val="center"/>
              <w:rPr>
                <w:rFonts w:ascii="Calibri" w:eastAsia="Times New Roman" w:hAnsi="Calibri" w:cs="Calibri"/>
                <w:b/>
                <w:bCs/>
                <w:color w:val="000000"/>
                <w:lang w:val="es-CO" w:eastAsia="es-CO"/>
              </w:rPr>
            </w:pPr>
            <w:r w:rsidRPr="00D83F55">
              <w:rPr>
                <w:rFonts w:ascii="Calibri" w:hAnsi="Calibri" w:cs="Calibri"/>
                <w:b/>
                <w:bCs/>
                <w:color w:val="000000"/>
              </w:rPr>
              <w:t xml:space="preserve"> $                 133.764.048 </w:t>
            </w:r>
          </w:p>
        </w:tc>
        <w:tc>
          <w:tcPr>
            <w:tcW w:w="1093" w:type="pct"/>
            <w:tcBorders>
              <w:top w:val="nil"/>
              <w:left w:val="nil"/>
              <w:bottom w:val="single" w:sz="4" w:space="0" w:color="auto"/>
              <w:right w:val="single" w:sz="4" w:space="0" w:color="auto"/>
            </w:tcBorders>
            <w:shd w:val="clear" w:color="auto" w:fill="auto"/>
            <w:vAlign w:val="center"/>
            <w:hideMark/>
          </w:tcPr>
          <w:p w14:paraId="3E747817" w14:textId="11EEBB77" w:rsidR="00D83F55" w:rsidRPr="00D83F55" w:rsidRDefault="00D83F55" w:rsidP="00D83F55">
            <w:pPr>
              <w:spacing w:after="0" w:line="240" w:lineRule="auto"/>
              <w:jc w:val="center"/>
              <w:rPr>
                <w:rFonts w:ascii="Calibri" w:eastAsia="Times New Roman" w:hAnsi="Calibri" w:cs="Calibri"/>
                <w:b/>
                <w:bCs/>
                <w:color w:val="000000"/>
                <w:lang w:val="es-CO" w:eastAsia="es-CO"/>
              </w:rPr>
            </w:pPr>
            <w:r w:rsidRPr="00D83F55">
              <w:rPr>
                <w:rFonts w:ascii="Calibri" w:hAnsi="Calibri" w:cs="Calibri"/>
                <w:b/>
                <w:bCs/>
                <w:color w:val="000000"/>
              </w:rPr>
              <w:t xml:space="preserve"> $                 133.764.048 </w:t>
            </w:r>
          </w:p>
        </w:tc>
        <w:tc>
          <w:tcPr>
            <w:tcW w:w="1106" w:type="pct"/>
            <w:tcBorders>
              <w:top w:val="nil"/>
              <w:left w:val="nil"/>
              <w:bottom w:val="single" w:sz="4" w:space="0" w:color="auto"/>
              <w:right w:val="single" w:sz="4" w:space="0" w:color="auto"/>
            </w:tcBorders>
            <w:shd w:val="clear" w:color="auto" w:fill="auto"/>
            <w:vAlign w:val="center"/>
            <w:hideMark/>
          </w:tcPr>
          <w:p w14:paraId="152FD669" w14:textId="56C9CE1B" w:rsidR="00D83F55" w:rsidRPr="00D83F55" w:rsidRDefault="00D83F55" w:rsidP="00D83F55">
            <w:pPr>
              <w:spacing w:after="0" w:line="240" w:lineRule="auto"/>
              <w:jc w:val="center"/>
              <w:rPr>
                <w:rFonts w:ascii="Calibri" w:eastAsia="Times New Roman" w:hAnsi="Calibri" w:cs="Calibri"/>
                <w:b/>
                <w:bCs/>
                <w:color w:val="000000"/>
                <w:lang w:val="es-CO" w:eastAsia="es-CO"/>
              </w:rPr>
            </w:pPr>
            <w:r w:rsidRPr="00D83F55">
              <w:rPr>
                <w:rFonts w:ascii="Calibri" w:hAnsi="Calibri" w:cs="Calibri"/>
                <w:b/>
                <w:bCs/>
                <w:color w:val="000000"/>
              </w:rPr>
              <w:t xml:space="preserve"> $                 133.764.048 </w:t>
            </w:r>
          </w:p>
        </w:tc>
        <w:tc>
          <w:tcPr>
            <w:tcW w:w="802" w:type="pct"/>
            <w:tcBorders>
              <w:top w:val="nil"/>
              <w:left w:val="nil"/>
              <w:bottom w:val="single" w:sz="4" w:space="0" w:color="auto"/>
              <w:right w:val="single" w:sz="4" w:space="0" w:color="auto"/>
            </w:tcBorders>
            <w:shd w:val="clear" w:color="auto" w:fill="auto"/>
            <w:vAlign w:val="center"/>
            <w:hideMark/>
          </w:tcPr>
          <w:p w14:paraId="67413BA1" w14:textId="4805E780" w:rsidR="00D83F55" w:rsidRPr="00D83F55" w:rsidRDefault="00D83F55" w:rsidP="00D83F55">
            <w:pPr>
              <w:spacing w:after="0" w:line="240" w:lineRule="auto"/>
              <w:jc w:val="center"/>
              <w:rPr>
                <w:rFonts w:ascii="Calibri" w:eastAsia="Times New Roman" w:hAnsi="Calibri" w:cs="Calibri"/>
                <w:b/>
                <w:bCs/>
                <w:color w:val="000000"/>
                <w:lang w:val="es-CO" w:eastAsia="es-CO"/>
              </w:rPr>
            </w:pPr>
            <w:r w:rsidRPr="00D83F55">
              <w:rPr>
                <w:rFonts w:ascii="Calibri" w:hAnsi="Calibri" w:cs="Calibri"/>
                <w:b/>
                <w:bCs/>
                <w:color w:val="000000"/>
              </w:rPr>
              <w:t xml:space="preserve"> $        508.303.382 </w:t>
            </w:r>
          </w:p>
        </w:tc>
      </w:tr>
    </w:tbl>
    <w:p w14:paraId="2A4F90D6" w14:textId="77777777" w:rsidR="0074659D" w:rsidRDefault="0074659D" w:rsidP="00245B2C">
      <w:pPr>
        <w:spacing w:after="0"/>
      </w:pPr>
    </w:p>
    <w:tbl>
      <w:tblPr>
        <w:tblW w:w="5000" w:type="pct"/>
        <w:tblCellMar>
          <w:left w:w="70" w:type="dxa"/>
          <w:right w:w="70" w:type="dxa"/>
        </w:tblCellMar>
        <w:tblLook w:val="04A0" w:firstRow="1" w:lastRow="0" w:firstColumn="1" w:lastColumn="0" w:noHBand="0" w:noVBand="1"/>
      </w:tblPr>
      <w:tblGrid>
        <w:gridCol w:w="1264"/>
        <w:gridCol w:w="5395"/>
        <w:gridCol w:w="6903"/>
      </w:tblGrid>
      <w:tr w:rsidR="00D83F55" w:rsidRPr="00D50C48" w14:paraId="5A2EE48B" w14:textId="77777777" w:rsidTr="00746074">
        <w:trPr>
          <w:trHeight w:val="854"/>
        </w:trPr>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508DF" w14:textId="1F521CDA" w:rsidR="00D83F55" w:rsidRPr="00D50C48" w:rsidRDefault="00D83F55" w:rsidP="00746074">
            <w:pPr>
              <w:spacing w:after="0" w:line="240" w:lineRule="auto"/>
              <w:jc w:val="center"/>
              <w:rPr>
                <w:rFonts w:eastAsia="Times New Roman" w:cstheme="minorHAnsi"/>
                <w:b/>
                <w:bCs/>
                <w:color w:val="000000"/>
                <w:lang w:val="es-CO" w:eastAsia="es-CO"/>
              </w:rPr>
            </w:pPr>
            <w:r w:rsidRPr="00D50C48">
              <w:rPr>
                <w:rFonts w:eastAsia="Times New Roman" w:cstheme="minorHAnsi"/>
                <w:b/>
                <w:bCs/>
                <w:color w:val="000000"/>
                <w:lang w:val="es-CO" w:eastAsia="es-CO"/>
              </w:rPr>
              <w:t xml:space="preserve">Servicios </w:t>
            </w:r>
            <w:r>
              <w:rPr>
                <w:rFonts w:eastAsia="Times New Roman" w:cstheme="minorHAnsi"/>
                <w:b/>
                <w:bCs/>
                <w:color w:val="000000"/>
                <w:lang w:val="es-CO" w:eastAsia="es-CO"/>
              </w:rPr>
              <w:t xml:space="preserve">técnicos </w:t>
            </w:r>
          </w:p>
        </w:tc>
        <w:tc>
          <w:tcPr>
            <w:tcW w:w="1989" w:type="pct"/>
            <w:tcBorders>
              <w:top w:val="single" w:sz="4" w:space="0" w:color="auto"/>
              <w:left w:val="nil"/>
              <w:bottom w:val="single" w:sz="4" w:space="0" w:color="auto"/>
              <w:right w:val="single" w:sz="4" w:space="0" w:color="auto"/>
            </w:tcBorders>
            <w:shd w:val="clear" w:color="auto" w:fill="auto"/>
            <w:vAlign w:val="center"/>
            <w:hideMark/>
          </w:tcPr>
          <w:p w14:paraId="1BE238D7" w14:textId="33BAABDF" w:rsidR="00D83F55" w:rsidRPr="00D50C48" w:rsidRDefault="00D83F55" w:rsidP="00746074">
            <w:pPr>
              <w:spacing w:after="0" w:line="240" w:lineRule="auto"/>
              <w:jc w:val="center"/>
              <w:rPr>
                <w:rFonts w:eastAsia="Times New Roman" w:cstheme="minorHAnsi"/>
                <w:b/>
                <w:bCs/>
                <w:color w:val="000000"/>
                <w:lang w:val="es-CO" w:eastAsia="es-CO"/>
              </w:rPr>
            </w:pPr>
            <w:r w:rsidRPr="00D83F55">
              <w:rPr>
                <w:rFonts w:eastAsia="Times New Roman" w:cstheme="minorHAnsi"/>
                <w:b/>
                <w:bCs/>
                <w:color w:val="000000"/>
                <w:lang w:val="es-MX" w:eastAsia="es-CO"/>
              </w:rPr>
              <w:t>Servicios para la intervención del fondo documental que incluye organización y digitalización de los archivos</w:t>
            </w:r>
          </w:p>
        </w:tc>
        <w:tc>
          <w:tcPr>
            <w:tcW w:w="2545" w:type="pct"/>
            <w:tcBorders>
              <w:top w:val="single" w:sz="4" w:space="0" w:color="auto"/>
              <w:left w:val="nil"/>
              <w:bottom w:val="single" w:sz="4" w:space="0" w:color="auto"/>
              <w:right w:val="single" w:sz="4" w:space="0" w:color="000000"/>
            </w:tcBorders>
            <w:shd w:val="clear" w:color="000000" w:fill="D9E1F2"/>
            <w:vAlign w:val="center"/>
            <w:hideMark/>
          </w:tcPr>
          <w:p w14:paraId="50AB642D" w14:textId="21FD77B9" w:rsidR="00D83F55" w:rsidRPr="00D50C48" w:rsidRDefault="00D83F55" w:rsidP="00746074">
            <w:pPr>
              <w:spacing w:after="0" w:line="240" w:lineRule="auto"/>
              <w:jc w:val="center"/>
              <w:rPr>
                <w:rFonts w:eastAsia="Times New Roman" w:cstheme="minorHAnsi"/>
                <w:b/>
                <w:bCs/>
                <w:color w:val="000000"/>
                <w:lang w:val="es-CO" w:eastAsia="es-CO"/>
              </w:rPr>
            </w:pPr>
            <w:r w:rsidRPr="00D83F55">
              <w:rPr>
                <w:rFonts w:eastAsia="Times New Roman" w:cstheme="minorHAnsi"/>
                <w:b/>
                <w:bCs/>
                <w:color w:val="000000"/>
                <w:lang w:val="es-CO" w:eastAsia="es-CO"/>
              </w:rPr>
              <w:t>Costos por estimar y dependen la decisión que tomen directivos como resultado de presentación la propuesta del plan de intervención del fondo documental durante la vigencia 2024</w:t>
            </w:r>
          </w:p>
        </w:tc>
      </w:tr>
    </w:tbl>
    <w:p w14:paraId="7A3F24D5" w14:textId="77777777" w:rsidR="00D83F55" w:rsidRDefault="00D83F55" w:rsidP="00245B2C">
      <w:pPr>
        <w:spacing w:after="0"/>
      </w:pPr>
    </w:p>
    <w:tbl>
      <w:tblPr>
        <w:tblW w:w="5000" w:type="pct"/>
        <w:tblCellMar>
          <w:left w:w="70" w:type="dxa"/>
          <w:right w:w="70" w:type="dxa"/>
        </w:tblCellMar>
        <w:tblLook w:val="04A0" w:firstRow="1" w:lastRow="0" w:firstColumn="1" w:lastColumn="0" w:noHBand="0" w:noVBand="1"/>
      </w:tblPr>
      <w:tblGrid>
        <w:gridCol w:w="1821"/>
        <w:gridCol w:w="1782"/>
        <w:gridCol w:w="1443"/>
        <w:gridCol w:w="1581"/>
        <w:gridCol w:w="2097"/>
        <w:gridCol w:w="1752"/>
        <w:gridCol w:w="1353"/>
        <w:gridCol w:w="1733"/>
      </w:tblGrid>
      <w:tr w:rsidR="00245B2C" w:rsidRPr="0074659D" w14:paraId="199355AF" w14:textId="77777777" w:rsidTr="00245B2C">
        <w:trPr>
          <w:trHeight w:val="513"/>
        </w:trPr>
        <w:tc>
          <w:tcPr>
            <w:tcW w:w="671" w:type="pct"/>
            <w:tcBorders>
              <w:top w:val="single" w:sz="4" w:space="0" w:color="auto"/>
              <w:left w:val="single" w:sz="4" w:space="0" w:color="auto"/>
              <w:bottom w:val="single" w:sz="4" w:space="0" w:color="auto"/>
              <w:right w:val="single" w:sz="4" w:space="0" w:color="000000"/>
            </w:tcBorders>
            <w:shd w:val="clear" w:color="D0CECE" w:fill="D0CECE"/>
            <w:vAlign w:val="center"/>
            <w:hideMark/>
          </w:tcPr>
          <w:p w14:paraId="24338924" w14:textId="76F41943" w:rsidR="00245B2C" w:rsidRPr="00245B2C" w:rsidRDefault="00245B2C" w:rsidP="00245B2C">
            <w:pPr>
              <w:spacing w:after="0" w:line="240" w:lineRule="auto"/>
              <w:jc w:val="center"/>
              <w:rPr>
                <w:rFonts w:eastAsia="Times New Roman" w:cstheme="minorHAnsi"/>
                <w:b/>
                <w:bCs/>
                <w:color w:val="000000"/>
                <w:sz w:val="20"/>
                <w:szCs w:val="20"/>
                <w:lang w:val="es-CO" w:eastAsia="es-CO"/>
              </w:rPr>
            </w:pPr>
            <w:r w:rsidRPr="00245B2C">
              <w:rPr>
                <w:rFonts w:eastAsia="Times New Roman" w:cstheme="minorHAnsi"/>
                <w:b/>
                <w:bCs/>
                <w:color w:val="000000"/>
                <w:sz w:val="20"/>
                <w:szCs w:val="20"/>
                <w:lang w:val="es-CO" w:eastAsia="es-CO"/>
              </w:rPr>
              <w:t>Tipo</w:t>
            </w:r>
          </w:p>
        </w:tc>
        <w:tc>
          <w:tcPr>
            <w:tcW w:w="657" w:type="pct"/>
            <w:tcBorders>
              <w:top w:val="single" w:sz="4" w:space="0" w:color="auto"/>
              <w:left w:val="nil"/>
              <w:bottom w:val="single" w:sz="4" w:space="0" w:color="auto"/>
              <w:right w:val="single" w:sz="4" w:space="0" w:color="000000"/>
            </w:tcBorders>
            <w:shd w:val="clear" w:color="D0CECE" w:fill="D0CECE"/>
            <w:vAlign w:val="center"/>
            <w:hideMark/>
          </w:tcPr>
          <w:p w14:paraId="6820E20C" w14:textId="77777777" w:rsidR="00245B2C" w:rsidRPr="00245B2C" w:rsidRDefault="00245B2C" w:rsidP="00245B2C">
            <w:pPr>
              <w:spacing w:after="0" w:line="240" w:lineRule="auto"/>
              <w:jc w:val="center"/>
              <w:rPr>
                <w:rFonts w:eastAsia="Times New Roman" w:cstheme="minorHAnsi"/>
                <w:b/>
                <w:bCs/>
                <w:color w:val="000000"/>
                <w:sz w:val="20"/>
                <w:szCs w:val="20"/>
                <w:lang w:val="es-CO" w:eastAsia="es-CO"/>
              </w:rPr>
            </w:pPr>
            <w:proofErr w:type="spellStart"/>
            <w:r w:rsidRPr="00245B2C">
              <w:rPr>
                <w:rFonts w:eastAsia="Times New Roman" w:cstheme="minorHAnsi"/>
                <w:b/>
                <w:bCs/>
                <w:color w:val="000000"/>
                <w:sz w:val="20"/>
                <w:szCs w:val="20"/>
                <w:lang w:val="es-CO" w:eastAsia="es-CO"/>
              </w:rPr>
              <w:t>Item</w:t>
            </w:r>
            <w:proofErr w:type="spellEnd"/>
          </w:p>
        </w:tc>
        <w:tc>
          <w:tcPr>
            <w:tcW w:w="532" w:type="pct"/>
            <w:tcBorders>
              <w:top w:val="single" w:sz="4" w:space="0" w:color="auto"/>
              <w:left w:val="nil"/>
              <w:bottom w:val="single" w:sz="4" w:space="0" w:color="auto"/>
              <w:right w:val="single" w:sz="4" w:space="0" w:color="000000"/>
            </w:tcBorders>
            <w:shd w:val="clear" w:color="D0CECE" w:fill="D0CECE"/>
            <w:vAlign w:val="center"/>
            <w:hideMark/>
          </w:tcPr>
          <w:p w14:paraId="508CDA7F" w14:textId="77777777" w:rsidR="00245B2C" w:rsidRPr="00245B2C" w:rsidRDefault="00245B2C" w:rsidP="00245B2C">
            <w:pPr>
              <w:spacing w:after="0" w:line="240" w:lineRule="auto"/>
              <w:jc w:val="center"/>
              <w:rPr>
                <w:rFonts w:eastAsia="Times New Roman" w:cstheme="minorHAnsi"/>
                <w:b/>
                <w:bCs/>
                <w:color w:val="000000"/>
                <w:sz w:val="20"/>
                <w:szCs w:val="20"/>
                <w:lang w:val="es-CO" w:eastAsia="es-CO"/>
              </w:rPr>
            </w:pPr>
            <w:r w:rsidRPr="00245B2C">
              <w:rPr>
                <w:rFonts w:eastAsia="Times New Roman" w:cstheme="minorHAnsi"/>
                <w:b/>
                <w:bCs/>
                <w:color w:val="000000"/>
                <w:sz w:val="20"/>
                <w:szCs w:val="20"/>
                <w:lang w:val="es-CO" w:eastAsia="es-CO"/>
              </w:rPr>
              <w:t>Valor</w:t>
            </w:r>
          </w:p>
        </w:tc>
        <w:tc>
          <w:tcPr>
            <w:tcW w:w="583" w:type="pct"/>
            <w:tcBorders>
              <w:top w:val="single" w:sz="4" w:space="0" w:color="auto"/>
              <w:left w:val="nil"/>
              <w:bottom w:val="single" w:sz="4" w:space="0" w:color="auto"/>
              <w:right w:val="single" w:sz="4" w:space="0" w:color="000000"/>
            </w:tcBorders>
            <w:shd w:val="clear" w:color="D0CECE" w:fill="D0CECE"/>
            <w:vAlign w:val="center"/>
            <w:hideMark/>
          </w:tcPr>
          <w:p w14:paraId="46A728CE" w14:textId="77777777" w:rsidR="00245B2C" w:rsidRPr="00245B2C" w:rsidRDefault="00245B2C" w:rsidP="00245B2C">
            <w:pPr>
              <w:spacing w:after="0" w:line="240" w:lineRule="auto"/>
              <w:jc w:val="center"/>
              <w:rPr>
                <w:rFonts w:eastAsia="Times New Roman" w:cstheme="minorHAnsi"/>
                <w:b/>
                <w:bCs/>
                <w:color w:val="000000"/>
                <w:sz w:val="20"/>
                <w:szCs w:val="20"/>
                <w:lang w:val="es-CO" w:eastAsia="es-CO"/>
              </w:rPr>
            </w:pPr>
            <w:r w:rsidRPr="00245B2C">
              <w:rPr>
                <w:rFonts w:eastAsia="Times New Roman" w:cstheme="minorHAnsi"/>
                <w:b/>
                <w:bCs/>
                <w:color w:val="000000"/>
                <w:sz w:val="20"/>
                <w:szCs w:val="20"/>
                <w:lang w:val="es-CO" w:eastAsia="es-CO"/>
              </w:rPr>
              <w:t>Unidad</w:t>
            </w:r>
          </w:p>
        </w:tc>
        <w:tc>
          <w:tcPr>
            <w:tcW w:w="773" w:type="pct"/>
            <w:tcBorders>
              <w:top w:val="single" w:sz="4" w:space="0" w:color="auto"/>
              <w:left w:val="nil"/>
              <w:bottom w:val="single" w:sz="4" w:space="0" w:color="auto"/>
              <w:right w:val="single" w:sz="4" w:space="0" w:color="000000"/>
            </w:tcBorders>
            <w:shd w:val="clear" w:color="D0CECE" w:fill="D9E1F2"/>
            <w:vAlign w:val="center"/>
            <w:hideMark/>
          </w:tcPr>
          <w:p w14:paraId="15D54B8B" w14:textId="77777777" w:rsidR="00245B2C" w:rsidRPr="00245B2C" w:rsidRDefault="00245B2C" w:rsidP="00245B2C">
            <w:pPr>
              <w:spacing w:after="0" w:line="240" w:lineRule="auto"/>
              <w:jc w:val="center"/>
              <w:rPr>
                <w:rFonts w:eastAsia="Times New Roman" w:cstheme="minorHAnsi"/>
                <w:b/>
                <w:bCs/>
                <w:color w:val="000000"/>
                <w:sz w:val="20"/>
                <w:szCs w:val="20"/>
                <w:lang w:val="es-CO" w:eastAsia="es-CO"/>
              </w:rPr>
            </w:pPr>
            <w:r w:rsidRPr="00245B2C">
              <w:rPr>
                <w:rFonts w:eastAsia="Times New Roman" w:cstheme="minorHAnsi"/>
                <w:b/>
                <w:bCs/>
                <w:color w:val="000000"/>
                <w:sz w:val="20"/>
                <w:szCs w:val="20"/>
                <w:lang w:val="es-CO" w:eastAsia="es-CO"/>
              </w:rPr>
              <w:t>% Dedicación</w:t>
            </w:r>
            <w:r w:rsidRPr="00245B2C">
              <w:rPr>
                <w:rFonts w:eastAsia="Times New Roman" w:cstheme="minorHAnsi"/>
                <w:b/>
                <w:bCs/>
                <w:color w:val="000000"/>
                <w:sz w:val="20"/>
                <w:szCs w:val="20"/>
                <w:lang w:val="es-CO" w:eastAsia="es-CO"/>
              </w:rPr>
              <w:br/>
              <w:t xml:space="preserve"> 2024</w:t>
            </w:r>
          </w:p>
        </w:tc>
        <w:tc>
          <w:tcPr>
            <w:tcW w:w="646" w:type="pct"/>
            <w:tcBorders>
              <w:top w:val="single" w:sz="4" w:space="0" w:color="auto"/>
              <w:left w:val="nil"/>
              <w:bottom w:val="single" w:sz="4" w:space="0" w:color="auto"/>
              <w:right w:val="single" w:sz="4" w:space="0" w:color="000000"/>
            </w:tcBorders>
            <w:shd w:val="clear" w:color="D0CECE" w:fill="D9E1F2"/>
            <w:vAlign w:val="center"/>
            <w:hideMark/>
          </w:tcPr>
          <w:p w14:paraId="32BFCBC5" w14:textId="77777777" w:rsidR="00245B2C" w:rsidRPr="00245B2C" w:rsidRDefault="00245B2C" w:rsidP="00245B2C">
            <w:pPr>
              <w:spacing w:after="0" w:line="240" w:lineRule="auto"/>
              <w:jc w:val="center"/>
              <w:rPr>
                <w:rFonts w:eastAsia="Times New Roman" w:cstheme="minorHAnsi"/>
                <w:b/>
                <w:bCs/>
                <w:color w:val="000000"/>
                <w:sz w:val="20"/>
                <w:szCs w:val="20"/>
                <w:lang w:val="es-CO" w:eastAsia="es-CO"/>
              </w:rPr>
            </w:pPr>
            <w:r w:rsidRPr="00245B2C">
              <w:rPr>
                <w:rFonts w:eastAsia="Times New Roman" w:cstheme="minorHAnsi"/>
                <w:b/>
                <w:bCs/>
                <w:color w:val="000000"/>
                <w:sz w:val="20"/>
                <w:szCs w:val="20"/>
                <w:lang w:val="es-CO" w:eastAsia="es-CO"/>
              </w:rPr>
              <w:t>Cantidad</w:t>
            </w:r>
          </w:p>
        </w:tc>
        <w:tc>
          <w:tcPr>
            <w:tcW w:w="499" w:type="pct"/>
            <w:tcBorders>
              <w:top w:val="single" w:sz="4" w:space="0" w:color="auto"/>
              <w:left w:val="nil"/>
              <w:bottom w:val="single" w:sz="4" w:space="0" w:color="auto"/>
              <w:right w:val="single" w:sz="4" w:space="0" w:color="000000"/>
            </w:tcBorders>
            <w:shd w:val="clear" w:color="D0CECE" w:fill="D9E1F2"/>
            <w:vAlign w:val="center"/>
            <w:hideMark/>
          </w:tcPr>
          <w:p w14:paraId="02F907DB" w14:textId="77777777" w:rsidR="00245B2C" w:rsidRPr="00245B2C" w:rsidRDefault="00245B2C" w:rsidP="00245B2C">
            <w:pPr>
              <w:spacing w:after="0" w:line="240" w:lineRule="auto"/>
              <w:jc w:val="center"/>
              <w:rPr>
                <w:rFonts w:eastAsia="Times New Roman" w:cstheme="minorHAnsi"/>
                <w:b/>
                <w:bCs/>
                <w:color w:val="000000"/>
                <w:sz w:val="20"/>
                <w:szCs w:val="20"/>
                <w:lang w:val="es-CO" w:eastAsia="es-CO"/>
              </w:rPr>
            </w:pPr>
            <w:r w:rsidRPr="00245B2C">
              <w:rPr>
                <w:rFonts w:eastAsia="Times New Roman" w:cstheme="minorHAnsi"/>
                <w:b/>
                <w:bCs/>
                <w:color w:val="000000"/>
                <w:sz w:val="20"/>
                <w:szCs w:val="20"/>
                <w:lang w:val="es-CO" w:eastAsia="es-CO"/>
              </w:rPr>
              <w:t>Meses</w:t>
            </w:r>
            <w:r w:rsidRPr="00245B2C">
              <w:rPr>
                <w:rFonts w:eastAsia="Times New Roman" w:cstheme="minorHAnsi"/>
                <w:b/>
                <w:bCs/>
                <w:color w:val="000000"/>
                <w:sz w:val="20"/>
                <w:szCs w:val="20"/>
                <w:lang w:val="es-CO" w:eastAsia="es-CO"/>
              </w:rPr>
              <w:br/>
              <w:t>2024</w:t>
            </w:r>
          </w:p>
        </w:tc>
        <w:tc>
          <w:tcPr>
            <w:tcW w:w="639" w:type="pct"/>
            <w:tcBorders>
              <w:top w:val="single" w:sz="4" w:space="0" w:color="auto"/>
              <w:left w:val="nil"/>
              <w:bottom w:val="single" w:sz="4" w:space="0" w:color="auto"/>
              <w:right w:val="single" w:sz="4" w:space="0" w:color="000000"/>
            </w:tcBorders>
            <w:shd w:val="clear" w:color="D0CECE" w:fill="D9E1F2"/>
            <w:vAlign w:val="center"/>
            <w:hideMark/>
          </w:tcPr>
          <w:p w14:paraId="26AF1462" w14:textId="77777777" w:rsidR="00245B2C" w:rsidRPr="00245B2C" w:rsidRDefault="00245B2C" w:rsidP="00245B2C">
            <w:pPr>
              <w:spacing w:after="0" w:line="240" w:lineRule="auto"/>
              <w:jc w:val="center"/>
              <w:rPr>
                <w:rFonts w:eastAsia="Times New Roman" w:cstheme="minorHAnsi"/>
                <w:b/>
                <w:bCs/>
                <w:color w:val="000000"/>
                <w:sz w:val="20"/>
                <w:szCs w:val="20"/>
                <w:lang w:val="es-CO" w:eastAsia="es-CO"/>
              </w:rPr>
            </w:pPr>
            <w:r w:rsidRPr="00245B2C">
              <w:rPr>
                <w:rFonts w:eastAsia="Times New Roman" w:cstheme="minorHAnsi"/>
                <w:b/>
                <w:bCs/>
                <w:color w:val="000000"/>
                <w:sz w:val="20"/>
                <w:szCs w:val="20"/>
                <w:lang w:val="es-CO" w:eastAsia="es-CO"/>
              </w:rPr>
              <w:t>Valor total</w:t>
            </w:r>
            <w:r w:rsidRPr="00245B2C">
              <w:rPr>
                <w:rFonts w:eastAsia="Times New Roman" w:cstheme="minorHAnsi"/>
                <w:b/>
                <w:bCs/>
                <w:color w:val="000000"/>
                <w:sz w:val="20"/>
                <w:szCs w:val="20"/>
                <w:lang w:val="es-CO" w:eastAsia="es-CO"/>
              </w:rPr>
              <w:br/>
              <w:t>2024</w:t>
            </w:r>
          </w:p>
        </w:tc>
      </w:tr>
      <w:tr w:rsidR="00245B2C" w:rsidRPr="0074659D" w14:paraId="2AB06760" w14:textId="77777777" w:rsidTr="0074659D">
        <w:trPr>
          <w:trHeight w:val="624"/>
        </w:trPr>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ACC07" w14:textId="77777777" w:rsidR="00245B2C" w:rsidRPr="00245B2C" w:rsidRDefault="00245B2C" w:rsidP="00245B2C">
            <w:pPr>
              <w:spacing w:after="0" w:line="240" w:lineRule="auto"/>
              <w:jc w:val="center"/>
              <w:rPr>
                <w:rFonts w:eastAsia="Times New Roman" w:cstheme="minorHAnsi"/>
                <w:color w:val="000000"/>
                <w:lang w:val="es-CO" w:eastAsia="es-CO"/>
              </w:rPr>
            </w:pPr>
            <w:r w:rsidRPr="00245B2C">
              <w:rPr>
                <w:rFonts w:eastAsia="Times New Roman" w:cstheme="minorHAnsi"/>
                <w:color w:val="000000"/>
                <w:lang w:val="es-CO" w:eastAsia="es-CO"/>
              </w:rPr>
              <w:t>Profesional especializado</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04820BB7" w14:textId="77777777" w:rsidR="00245B2C" w:rsidRPr="00245B2C" w:rsidRDefault="00245B2C" w:rsidP="00245B2C">
            <w:pPr>
              <w:spacing w:after="0" w:line="240" w:lineRule="auto"/>
              <w:jc w:val="center"/>
              <w:rPr>
                <w:rFonts w:eastAsia="Times New Roman" w:cstheme="minorHAnsi"/>
                <w:color w:val="000000"/>
                <w:lang w:val="es-CO" w:eastAsia="es-CO"/>
              </w:rPr>
            </w:pPr>
            <w:r w:rsidRPr="00245B2C">
              <w:rPr>
                <w:rFonts w:eastAsia="Times New Roman" w:cstheme="minorHAnsi"/>
                <w:color w:val="000000"/>
                <w:lang w:val="es-CO" w:eastAsia="es-CO"/>
              </w:rPr>
              <w:t>Profesional archivista 3</w:t>
            </w:r>
          </w:p>
        </w:tc>
        <w:tc>
          <w:tcPr>
            <w:tcW w:w="532" w:type="pct"/>
            <w:tcBorders>
              <w:top w:val="single" w:sz="4" w:space="0" w:color="auto"/>
              <w:left w:val="nil"/>
              <w:bottom w:val="single" w:sz="4" w:space="0" w:color="auto"/>
              <w:right w:val="single" w:sz="4" w:space="0" w:color="auto"/>
            </w:tcBorders>
            <w:shd w:val="clear" w:color="auto" w:fill="auto"/>
            <w:vAlign w:val="center"/>
            <w:hideMark/>
          </w:tcPr>
          <w:p w14:paraId="0C081B23" w14:textId="6A5D9008" w:rsidR="00245B2C" w:rsidRPr="00245B2C" w:rsidRDefault="00245B2C" w:rsidP="00245B2C">
            <w:pPr>
              <w:spacing w:after="0" w:line="240" w:lineRule="auto"/>
              <w:jc w:val="center"/>
              <w:rPr>
                <w:rFonts w:eastAsia="Times New Roman" w:cstheme="minorHAnsi"/>
                <w:color w:val="000000"/>
                <w:lang w:val="es-CO" w:eastAsia="es-CO"/>
              </w:rPr>
            </w:pPr>
            <w:r w:rsidRPr="00245B2C">
              <w:rPr>
                <w:rFonts w:eastAsia="Times New Roman" w:cstheme="minorHAnsi"/>
                <w:color w:val="000000"/>
                <w:lang w:val="es-CO" w:eastAsia="es-CO"/>
              </w:rPr>
              <w:t xml:space="preserve">$7.489.148 </w:t>
            </w:r>
          </w:p>
        </w:tc>
        <w:tc>
          <w:tcPr>
            <w:tcW w:w="583" w:type="pct"/>
            <w:tcBorders>
              <w:top w:val="single" w:sz="4" w:space="0" w:color="auto"/>
              <w:left w:val="nil"/>
              <w:bottom w:val="single" w:sz="4" w:space="0" w:color="auto"/>
              <w:right w:val="single" w:sz="4" w:space="0" w:color="auto"/>
            </w:tcBorders>
            <w:shd w:val="clear" w:color="auto" w:fill="auto"/>
            <w:vAlign w:val="center"/>
            <w:hideMark/>
          </w:tcPr>
          <w:p w14:paraId="2E05D546" w14:textId="77777777" w:rsidR="00245B2C" w:rsidRPr="00245B2C" w:rsidRDefault="00245B2C" w:rsidP="00245B2C">
            <w:pPr>
              <w:spacing w:after="0" w:line="240" w:lineRule="auto"/>
              <w:jc w:val="center"/>
              <w:rPr>
                <w:rFonts w:eastAsia="Times New Roman" w:cstheme="minorHAnsi"/>
                <w:color w:val="000000"/>
                <w:lang w:val="es-CO" w:eastAsia="es-CO"/>
              </w:rPr>
            </w:pPr>
            <w:r w:rsidRPr="00245B2C">
              <w:rPr>
                <w:rFonts w:eastAsia="Times New Roman" w:cstheme="minorHAnsi"/>
                <w:color w:val="000000"/>
                <w:lang w:val="es-CO" w:eastAsia="es-CO"/>
              </w:rPr>
              <w:t>Mes</w:t>
            </w:r>
          </w:p>
        </w:tc>
        <w:tc>
          <w:tcPr>
            <w:tcW w:w="773" w:type="pct"/>
            <w:tcBorders>
              <w:top w:val="single" w:sz="4" w:space="0" w:color="auto"/>
              <w:left w:val="nil"/>
              <w:bottom w:val="single" w:sz="4" w:space="0" w:color="auto"/>
              <w:right w:val="single" w:sz="4" w:space="0" w:color="auto"/>
            </w:tcBorders>
            <w:shd w:val="clear" w:color="000000" w:fill="D9E1F2"/>
            <w:vAlign w:val="center"/>
            <w:hideMark/>
          </w:tcPr>
          <w:p w14:paraId="30D3A3D1" w14:textId="77777777" w:rsidR="00245B2C" w:rsidRPr="00245B2C" w:rsidRDefault="00245B2C" w:rsidP="00245B2C">
            <w:pPr>
              <w:spacing w:after="0" w:line="240" w:lineRule="auto"/>
              <w:jc w:val="center"/>
              <w:rPr>
                <w:rFonts w:eastAsia="Times New Roman" w:cstheme="minorHAnsi"/>
                <w:color w:val="000000"/>
                <w:lang w:val="es-CO" w:eastAsia="es-CO"/>
              </w:rPr>
            </w:pPr>
            <w:r w:rsidRPr="00245B2C">
              <w:rPr>
                <w:rFonts w:eastAsia="Times New Roman" w:cstheme="minorHAnsi"/>
                <w:color w:val="000000"/>
                <w:lang w:val="es-CO" w:eastAsia="es-CO"/>
              </w:rPr>
              <w:t>70%</w:t>
            </w:r>
          </w:p>
        </w:tc>
        <w:tc>
          <w:tcPr>
            <w:tcW w:w="646" w:type="pct"/>
            <w:tcBorders>
              <w:top w:val="single" w:sz="4" w:space="0" w:color="auto"/>
              <w:left w:val="nil"/>
              <w:bottom w:val="single" w:sz="4" w:space="0" w:color="auto"/>
              <w:right w:val="single" w:sz="4" w:space="0" w:color="auto"/>
            </w:tcBorders>
            <w:shd w:val="clear" w:color="000000" w:fill="D9E1F2"/>
            <w:vAlign w:val="center"/>
            <w:hideMark/>
          </w:tcPr>
          <w:p w14:paraId="4240440B" w14:textId="77777777" w:rsidR="00245B2C" w:rsidRPr="00245B2C" w:rsidRDefault="00245B2C" w:rsidP="00245B2C">
            <w:pPr>
              <w:spacing w:after="0" w:line="240" w:lineRule="auto"/>
              <w:jc w:val="center"/>
              <w:rPr>
                <w:rFonts w:eastAsia="Times New Roman" w:cstheme="minorHAnsi"/>
                <w:color w:val="000000"/>
                <w:lang w:val="es-CO" w:eastAsia="es-CO"/>
              </w:rPr>
            </w:pPr>
            <w:r w:rsidRPr="00245B2C">
              <w:rPr>
                <w:rFonts w:eastAsia="Times New Roman" w:cstheme="minorHAnsi"/>
                <w:color w:val="000000"/>
                <w:lang w:val="es-CO" w:eastAsia="es-CO"/>
              </w:rPr>
              <w:t>1</w:t>
            </w:r>
          </w:p>
        </w:tc>
        <w:tc>
          <w:tcPr>
            <w:tcW w:w="499" w:type="pct"/>
            <w:tcBorders>
              <w:top w:val="single" w:sz="4" w:space="0" w:color="auto"/>
              <w:left w:val="nil"/>
              <w:bottom w:val="single" w:sz="4" w:space="0" w:color="auto"/>
              <w:right w:val="single" w:sz="4" w:space="0" w:color="auto"/>
            </w:tcBorders>
            <w:shd w:val="clear" w:color="000000" w:fill="D9E1F2"/>
            <w:vAlign w:val="center"/>
            <w:hideMark/>
          </w:tcPr>
          <w:p w14:paraId="367F3FE6" w14:textId="77777777" w:rsidR="00245B2C" w:rsidRPr="00245B2C" w:rsidRDefault="00245B2C" w:rsidP="00245B2C">
            <w:pPr>
              <w:spacing w:after="0" w:line="240" w:lineRule="auto"/>
              <w:jc w:val="center"/>
              <w:rPr>
                <w:rFonts w:eastAsia="Times New Roman" w:cstheme="minorHAnsi"/>
                <w:color w:val="000000"/>
                <w:lang w:val="es-CO" w:eastAsia="es-CO"/>
              </w:rPr>
            </w:pPr>
            <w:r w:rsidRPr="00245B2C">
              <w:rPr>
                <w:rFonts w:eastAsia="Times New Roman" w:cstheme="minorHAnsi"/>
                <w:color w:val="000000"/>
                <w:lang w:val="es-CO" w:eastAsia="es-CO"/>
              </w:rPr>
              <w:t>8</w:t>
            </w:r>
          </w:p>
        </w:tc>
        <w:tc>
          <w:tcPr>
            <w:tcW w:w="639" w:type="pct"/>
            <w:tcBorders>
              <w:top w:val="single" w:sz="4" w:space="0" w:color="auto"/>
              <w:left w:val="nil"/>
              <w:bottom w:val="single" w:sz="4" w:space="0" w:color="auto"/>
              <w:right w:val="single" w:sz="4" w:space="0" w:color="auto"/>
            </w:tcBorders>
            <w:shd w:val="clear" w:color="000000" w:fill="D9E1F2"/>
            <w:vAlign w:val="center"/>
            <w:hideMark/>
          </w:tcPr>
          <w:p w14:paraId="4AC33598" w14:textId="457BDAD2" w:rsidR="00245B2C" w:rsidRPr="00245B2C" w:rsidRDefault="00245B2C" w:rsidP="00245B2C">
            <w:pPr>
              <w:spacing w:after="0" w:line="240" w:lineRule="auto"/>
              <w:jc w:val="center"/>
              <w:rPr>
                <w:rFonts w:eastAsia="Times New Roman" w:cstheme="minorHAnsi"/>
                <w:color w:val="000000"/>
                <w:lang w:val="es-CO" w:eastAsia="es-CO"/>
              </w:rPr>
            </w:pPr>
            <w:r w:rsidRPr="00245B2C">
              <w:rPr>
                <w:rFonts w:eastAsia="Times New Roman" w:cstheme="minorHAnsi"/>
                <w:color w:val="000000"/>
                <w:lang w:val="es-CO" w:eastAsia="es-CO"/>
              </w:rPr>
              <w:t xml:space="preserve"> $41.939.229 </w:t>
            </w:r>
          </w:p>
        </w:tc>
      </w:tr>
      <w:tr w:rsidR="00245B2C" w:rsidRPr="0074659D" w14:paraId="5537467B" w14:textId="77777777" w:rsidTr="0074659D">
        <w:trPr>
          <w:trHeight w:val="624"/>
        </w:trPr>
        <w:tc>
          <w:tcPr>
            <w:tcW w:w="671" w:type="pct"/>
            <w:tcBorders>
              <w:top w:val="nil"/>
              <w:left w:val="single" w:sz="4" w:space="0" w:color="auto"/>
              <w:bottom w:val="single" w:sz="4" w:space="0" w:color="auto"/>
              <w:right w:val="single" w:sz="4" w:space="0" w:color="auto"/>
            </w:tcBorders>
            <w:shd w:val="clear" w:color="auto" w:fill="auto"/>
            <w:vAlign w:val="center"/>
            <w:hideMark/>
          </w:tcPr>
          <w:p w14:paraId="4C7A9355" w14:textId="77777777" w:rsidR="00245B2C" w:rsidRPr="00245B2C" w:rsidRDefault="00245B2C" w:rsidP="00245B2C">
            <w:pPr>
              <w:spacing w:after="0" w:line="240" w:lineRule="auto"/>
              <w:jc w:val="center"/>
              <w:rPr>
                <w:rFonts w:eastAsia="Times New Roman" w:cstheme="minorHAnsi"/>
                <w:color w:val="000000"/>
                <w:lang w:val="es-CO" w:eastAsia="es-CO"/>
              </w:rPr>
            </w:pPr>
            <w:r w:rsidRPr="00245B2C">
              <w:rPr>
                <w:rFonts w:eastAsia="Times New Roman" w:cstheme="minorHAnsi"/>
                <w:color w:val="000000"/>
                <w:lang w:val="es-CO" w:eastAsia="es-CO"/>
              </w:rPr>
              <w:t>Técnico</w:t>
            </w:r>
          </w:p>
        </w:tc>
        <w:tc>
          <w:tcPr>
            <w:tcW w:w="657" w:type="pct"/>
            <w:tcBorders>
              <w:top w:val="nil"/>
              <w:left w:val="nil"/>
              <w:bottom w:val="single" w:sz="4" w:space="0" w:color="auto"/>
              <w:right w:val="single" w:sz="4" w:space="0" w:color="auto"/>
            </w:tcBorders>
            <w:shd w:val="clear" w:color="auto" w:fill="auto"/>
            <w:vAlign w:val="center"/>
            <w:hideMark/>
          </w:tcPr>
          <w:p w14:paraId="15730C55" w14:textId="77777777" w:rsidR="00245B2C" w:rsidRPr="00245B2C" w:rsidRDefault="00245B2C" w:rsidP="00245B2C">
            <w:pPr>
              <w:spacing w:after="0" w:line="240" w:lineRule="auto"/>
              <w:jc w:val="center"/>
              <w:rPr>
                <w:rFonts w:eastAsia="Times New Roman" w:cstheme="minorHAnsi"/>
                <w:color w:val="000000"/>
                <w:lang w:val="es-CO" w:eastAsia="es-CO"/>
              </w:rPr>
            </w:pPr>
            <w:r w:rsidRPr="00245B2C">
              <w:rPr>
                <w:rFonts w:eastAsia="Times New Roman" w:cstheme="minorHAnsi"/>
                <w:color w:val="000000"/>
                <w:lang w:val="es-CO" w:eastAsia="es-CO"/>
              </w:rPr>
              <w:t>Técnico de archivo</w:t>
            </w:r>
          </w:p>
        </w:tc>
        <w:tc>
          <w:tcPr>
            <w:tcW w:w="532" w:type="pct"/>
            <w:tcBorders>
              <w:top w:val="nil"/>
              <w:left w:val="nil"/>
              <w:bottom w:val="single" w:sz="4" w:space="0" w:color="auto"/>
              <w:right w:val="single" w:sz="4" w:space="0" w:color="auto"/>
            </w:tcBorders>
            <w:shd w:val="clear" w:color="auto" w:fill="auto"/>
            <w:vAlign w:val="center"/>
            <w:hideMark/>
          </w:tcPr>
          <w:p w14:paraId="79ACD44B" w14:textId="286BCE7A" w:rsidR="00245B2C" w:rsidRPr="00245B2C" w:rsidRDefault="00245B2C" w:rsidP="00245B2C">
            <w:pPr>
              <w:spacing w:after="0" w:line="240" w:lineRule="auto"/>
              <w:jc w:val="center"/>
              <w:rPr>
                <w:rFonts w:eastAsia="Times New Roman" w:cstheme="minorHAnsi"/>
                <w:color w:val="000000"/>
                <w:lang w:val="es-CO" w:eastAsia="es-CO"/>
              </w:rPr>
            </w:pPr>
            <w:r w:rsidRPr="00245B2C">
              <w:rPr>
                <w:rFonts w:eastAsia="Times New Roman" w:cstheme="minorHAnsi"/>
                <w:color w:val="000000"/>
                <w:lang w:val="es-CO" w:eastAsia="es-CO"/>
              </w:rPr>
              <w:t xml:space="preserve"> $4.615.679 </w:t>
            </w:r>
          </w:p>
        </w:tc>
        <w:tc>
          <w:tcPr>
            <w:tcW w:w="583" w:type="pct"/>
            <w:tcBorders>
              <w:top w:val="nil"/>
              <w:left w:val="nil"/>
              <w:bottom w:val="single" w:sz="4" w:space="0" w:color="auto"/>
              <w:right w:val="single" w:sz="4" w:space="0" w:color="auto"/>
            </w:tcBorders>
            <w:shd w:val="clear" w:color="auto" w:fill="auto"/>
            <w:vAlign w:val="center"/>
            <w:hideMark/>
          </w:tcPr>
          <w:p w14:paraId="76594305" w14:textId="77777777" w:rsidR="00245B2C" w:rsidRPr="00245B2C" w:rsidRDefault="00245B2C" w:rsidP="00245B2C">
            <w:pPr>
              <w:spacing w:after="0" w:line="240" w:lineRule="auto"/>
              <w:jc w:val="center"/>
              <w:rPr>
                <w:rFonts w:eastAsia="Times New Roman" w:cstheme="minorHAnsi"/>
                <w:color w:val="000000"/>
                <w:lang w:val="es-CO" w:eastAsia="es-CO"/>
              </w:rPr>
            </w:pPr>
            <w:r w:rsidRPr="00245B2C">
              <w:rPr>
                <w:rFonts w:eastAsia="Times New Roman" w:cstheme="minorHAnsi"/>
                <w:color w:val="000000"/>
                <w:lang w:val="es-CO" w:eastAsia="es-CO"/>
              </w:rPr>
              <w:t>Mes</w:t>
            </w:r>
          </w:p>
        </w:tc>
        <w:tc>
          <w:tcPr>
            <w:tcW w:w="773" w:type="pct"/>
            <w:tcBorders>
              <w:top w:val="nil"/>
              <w:left w:val="nil"/>
              <w:bottom w:val="single" w:sz="4" w:space="0" w:color="auto"/>
              <w:right w:val="single" w:sz="4" w:space="0" w:color="auto"/>
            </w:tcBorders>
            <w:shd w:val="clear" w:color="000000" w:fill="D9E1F2"/>
            <w:vAlign w:val="center"/>
            <w:hideMark/>
          </w:tcPr>
          <w:p w14:paraId="596D07BB" w14:textId="77777777" w:rsidR="00245B2C" w:rsidRPr="00245B2C" w:rsidRDefault="00245B2C" w:rsidP="00245B2C">
            <w:pPr>
              <w:spacing w:after="0" w:line="240" w:lineRule="auto"/>
              <w:jc w:val="center"/>
              <w:rPr>
                <w:rFonts w:eastAsia="Times New Roman" w:cstheme="minorHAnsi"/>
                <w:color w:val="000000"/>
                <w:lang w:val="es-CO" w:eastAsia="es-CO"/>
              </w:rPr>
            </w:pPr>
            <w:r w:rsidRPr="00245B2C">
              <w:rPr>
                <w:rFonts w:eastAsia="Times New Roman" w:cstheme="minorHAnsi"/>
                <w:color w:val="000000"/>
                <w:lang w:val="es-CO" w:eastAsia="es-CO"/>
              </w:rPr>
              <w:t>40%</w:t>
            </w:r>
          </w:p>
        </w:tc>
        <w:tc>
          <w:tcPr>
            <w:tcW w:w="646" w:type="pct"/>
            <w:tcBorders>
              <w:top w:val="nil"/>
              <w:left w:val="nil"/>
              <w:bottom w:val="single" w:sz="4" w:space="0" w:color="auto"/>
              <w:right w:val="single" w:sz="4" w:space="0" w:color="auto"/>
            </w:tcBorders>
            <w:shd w:val="clear" w:color="000000" w:fill="D9E1F2"/>
            <w:vAlign w:val="center"/>
            <w:hideMark/>
          </w:tcPr>
          <w:p w14:paraId="46CE86F2" w14:textId="77777777" w:rsidR="00245B2C" w:rsidRPr="00245B2C" w:rsidRDefault="00245B2C" w:rsidP="00245B2C">
            <w:pPr>
              <w:spacing w:after="0" w:line="240" w:lineRule="auto"/>
              <w:jc w:val="center"/>
              <w:rPr>
                <w:rFonts w:eastAsia="Times New Roman" w:cstheme="minorHAnsi"/>
                <w:color w:val="000000"/>
                <w:lang w:val="es-CO" w:eastAsia="es-CO"/>
              </w:rPr>
            </w:pPr>
            <w:r w:rsidRPr="00245B2C">
              <w:rPr>
                <w:rFonts w:eastAsia="Times New Roman" w:cstheme="minorHAnsi"/>
                <w:color w:val="000000"/>
                <w:lang w:val="es-CO" w:eastAsia="es-CO"/>
              </w:rPr>
              <w:t>4</w:t>
            </w:r>
          </w:p>
        </w:tc>
        <w:tc>
          <w:tcPr>
            <w:tcW w:w="499" w:type="pct"/>
            <w:tcBorders>
              <w:top w:val="nil"/>
              <w:left w:val="nil"/>
              <w:bottom w:val="single" w:sz="4" w:space="0" w:color="auto"/>
              <w:right w:val="single" w:sz="4" w:space="0" w:color="auto"/>
            </w:tcBorders>
            <w:shd w:val="clear" w:color="000000" w:fill="D9E1F2"/>
            <w:vAlign w:val="center"/>
            <w:hideMark/>
          </w:tcPr>
          <w:p w14:paraId="7C1BCEF9" w14:textId="77777777" w:rsidR="00245B2C" w:rsidRPr="00245B2C" w:rsidRDefault="00245B2C" w:rsidP="00245B2C">
            <w:pPr>
              <w:spacing w:after="0" w:line="240" w:lineRule="auto"/>
              <w:jc w:val="center"/>
              <w:rPr>
                <w:rFonts w:eastAsia="Times New Roman" w:cstheme="minorHAnsi"/>
                <w:color w:val="000000"/>
                <w:lang w:val="es-CO" w:eastAsia="es-CO"/>
              </w:rPr>
            </w:pPr>
            <w:r w:rsidRPr="00245B2C">
              <w:rPr>
                <w:rFonts w:eastAsia="Times New Roman" w:cstheme="minorHAnsi"/>
                <w:color w:val="000000"/>
                <w:lang w:val="es-CO" w:eastAsia="es-CO"/>
              </w:rPr>
              <w:t>8</w:t>
            </w:r>
          </w:p>
        </w:tc>
        <w:tc>
          <w:tcPr>
            <w:tcW w:w="639" w:type="pct"/>
            <w:tcBorders>
              <w:top w:val="nil"/>
              <w:left w:val="nil"/>
              <w:bottom w:val="single" w:sz="4" w:space="0" w:color="auto"/>
              <w:right w:val="single" w:sz="4" w:space="0" w:color="auto"/>
            </w:tcBorders>
            <w:shd w:val="clear" w:color="000000" w:fill="D9E1F2"/>
            <w:vAlign w:val="center"/>
            <w:hideMark/>
          </w:tcPr>
          <w:p w14:paraId="51E01739" w14:textId="62EE0370" w:rsidR="00245B2C" w:rsidRPr="00245B2C" w:rsidRDefault="00245B2C" w:rsidP="00245B2C">
            <w:pPr>
              <w:spacing w:after="0" w:line="240" w:lineRule="auto"/>
              <w:jc w:val="center"/>
              <w:rPr>
                <w:rFonts w:eastAsia="Times New Roman" w:cstheme="minorHAnsi"/>
                <w:color w:val="000000"/>
                <w:lang w:val="es-CO" w:eastAsia="es-CO"/>
              </w:rPr>
            </w:pPr>
            <w:r w:rsidRPr="00245B2C">
              <w:rPr>
                <w:rFonts w:eastAsia="Times New Roman" w:cstheme="minorHAnsi"/>
                <w:color w:val="000000"/>
                <w:lang w:val="es-CO" w:eastAsia="es-CO"/>
              </w:rPr>
              <w:t xml:space="preserve"> $ 59.080.691 </w:t>
            </w:r>
          </w:p>
        </w:tc>
      </w:tr>
      <w:tr w:rsidR="00245B2C" w:rsidRPr="0074659D" w14:paraId="2B3FF5BC" w14:textId="77777777" w:rsidTr="0074659D">
        <w:trPr>
          <w:trHeight w:val="624"/>
        </w:trPr>
        <w:tc>
          <w:tcPr>
            <w:tcW w:w="671" w:type="pct"/>
            <w:tcBorders>
              <w:top w:val="nil"/>
              <w:left w:val="single" w:sz="4" w:space="0" w:color="auto"/>
              <w:bottom w:val="single" w:sz="4" w:space="0" w:color="auto"/>
              <w:right w:val="single" w:sz="4" w:space="0" w:color="auto"/>
            </w:tcBorders>
            <w:shd w:val="clear" w:color="auto" w:fill="auto"/>
            <w:vAlign w:val="center"/>
            <w:hideMark/>
          </w:tcPr>
          <w:p w14:paraId="4497BA6B" w14:textId="77777777" w:rsidR="00245B2C" w:rsidRPr="00245B2C" w:rsidRDefault="00245B2C" w:rsidP="00245B2C">
            <w:pPr>
              <w:spacing w:after="0" w:line="240" w:lineRule="auto"/>
              <w:jc w:val="center"/>
              <w:rPr>
                <w:rFonts w:eastAsia="Times New Roman" w:cstheme="minorHAnsi"/>
                <w:color w:val="000000"/>
                <w:lang w:val="es-CO" w:eastAsia="es-CO"/>
              </w:rPr>
            </w:pPr>
            <w:r w:rsidRPr="00245B2C">
              <w:rPr>
                <w:rFonts w:eastAsia="Times New Roman" w:cstheme="minorHAnsi"/>
                <w:color w:val="000000"/>
                <w:lang w:val="es-CO" w:eastAsia="es-CO"/>
              </w:rPr>
              <w:t>Profesional restaurador</w:t>
            </w:r>
          </w:p>
        </w:tc>
        <w:tc>
          <w:tcPr>
            <w:tcW w:w="657" w:type="pct"/>
            <w:tcBorders>
              <w:top w:val="nil"/>
              <w:left w:val="nil"/>
              <w:bottom w:val="single" w:sz="4" w:space="0" w:color="auto"/>
              <w:right w:val="single" w:sz="4" w:space="0" w:color="auto"/>
            </w:tcBorders>
            <w:shd w:val="clear" w:color="auto" w:fill="auto"/>
            <w:vAlign w:val="center"/>
            <w:hideMark/>
          </w:tcPr>
          <w:p w14:paraId="0BD77DA1" w14:textId="77777777" w:rsidR="00245B2C" w:rsidRPr="00245B2C" w:rsidRDefault="00245B2C" w:rsidP="00245B2C">
            <w:pPr>
              <w:spacing w:after="0" w:line="240" w:lineRule="auto"/>
              <w:jc w:val="center"/>
              <w:rPr>
                <w:rFonts w:eastAsia="Times New Roman" w:cstheme="minorHAnsi"/>
                <w:color w:val="000000"/>
                <w:lang w:val="es-CO" w:eastAsia="es-CO"/>
              </w:rPr>
            </w:pPr>
            <w:r w:rsidRPr="00245B2C">
              <w:rPr>
                <w:rFonts w:eastAsia="Times New Roman" w:cstheme="minorHAnsi"/>
                <w:color w:val="000000"/>
                <w:lang w:val="es-CO" w:eastAsia="es-CO"/>
              </w:rPr>
              <w:t>Profesional restaurador</w:t>
            </w:r>
          </w:p>
        </w:tc>
        <w:tc>
          <w:tcPr>
            <w:tcW w:w="532" w:type="pct"/>
            <w:tcBorders>
              <w:top w:val="nil"/>
              <w:left w:val="nil"/>
              <w:bottom w:val="single" w:sz="4" w:space="0" w:color="auto"/>
              <w:right w:val="single" w:sz="4" w:space="0" w:color="auto"/>
            </w:tcBorders>
            <w:shd w:val="clear" w:color="auto" w:fill="auto"/>
            <w:vAlign w:val="center"/>
            <w:hideMark/>
          </w:tcPr>
          <w:p w14:paraId="64FB4C66" w14:textId="4ADCF1DD" w:rsidR="00245B2C" w:rsidRPr="00245B2C" w:rsidRDefault="00245B2C" w:rsidP="00245B2C">
            <w:pPr>
              <w:spacing w:after="0" w:line="240" w:lineRule="auto"/>
              <w:jc w:val="center"/>
              <w:rPr>
                <w:rFonts w:eastAsia="Times New Roman" w:cstheme="minorHAnsi"/>
                <w:color w:val="000000"/>
                <w:lang w:val="es-CO" w:eastAsia="es-CO"/>
              </w:rPr>
            </w:pPr>
            <w:r w:rsidRPr="00245B2C">
              <w:rPr>
                <w:rFonts w:eastAsia="Times New Roman" w:cstheme="minorHAnsi"/>
                <w:color w:val="000000"/>
                <w:lang w:val="es-CO" w:eastAsia="es-CO"/>
              </w:rPr>
              <w:t xml:space="preserve"> $7.489.148 </w:t>
            </w:r>
          </w:p>
        </w:tc>
        <w:tc>
          <w:tcPr>
            <w:tcW w:w="583" w:type="pct"/>
            <w:tcBorders>
              <w:top w:val="nil"/>
              <w:left w:val="nil"/>
              <w:bottom w:val="single" w:sz="4" w:space="0" w:color="auto"/>
              <w:right w:val="single" w:sz="4" w:space="0" w:color="auto"/>
            </w:tcBorders>
            <w:shd w:val="clear" w:color="auto" w:fill="auto"/>
            <w:vAlign w:val="center"/>
            <w:hideMark/>
          </w:tcPr>
          <w:p w14:paraId="17AEC6C4" w14:textId="77777777" w:rsidR="00245B2C" w:rsidRPr="00245B2C" w:rsidRDefault="00245B2C" w:rsidP="00245B2C">
            <w:pPr>
              <w:spacing w:after="0" w:line="240" w:lineRule="auto"/>
              <w:jc w:val="center"/>
              <w:rPr>
                <w:rFonts w:eastAsia="Times New Roman" w:cstheme="minorHAnsi"/>
                <w:color w:val="000000"/>
                <w:lang w:val="es-CO" w:eastAsia="es-CO"/>
              </w:rPr>
            </w:pPr>
            <w:r w:rsidRPr="00245B2C">
              <w:rPr>
                <w:rFonts w:eastAsia="Times New Roman" w:cstheme="minorHAnsi"/>
                <w:color w:val="000000"/>
                <w:lang w:val="es-CO" w:eastAsia="es-CO"/>
              </w:rPr>
              <w:t>Mes</w:t>
            </w:r>
          </w:p>
        </w:tc>
        <w:tc>
          <w:tcPr>
            <w:tcW w:w="773" w:type="pct"/>
            <w:tcBorders>
              <w:top w:val="nil"/>
              <w:left w:val="nil"/>
              <w:bottom w:val="single" w:sz="4" w:space="0" w:color="auto"/>
              <w:right w:val="single" w:sz="4" w:space="0" w:color="auto"/>
            </w:tcBorders>
            <w:shd w:val="clear" w:color="000000" w:fill="D9E1F2"/>
            <w:vAlign w:val="center"/>
            <w:hideMark/>
          </w:tcPr>
          <w:p w14:paraId="270BFB49" w14:textId="77777777" w:rsidR="00245B2C" w:rsidRPr="00245B2C" w:rsidRDefault="00245B2C" w:rsidP="00245B2C">
            <w:pPr>
              <w:spacing w:after="0" w:line="240" w:lineRule="auto"/>
              <w:jc w:val="center"/>
              <w:rPr>
                <w:rFonts w:eastAsia="Times New Roman" w:cstheme="minorHAnsi"/>
                <w:color w:val="000000"/>
                <w:lang w:val="es-CO" w:eastAsia="es-CO"/>
              </w:rPr>
            </w:pPr>
            <w:r w:rsidRPr="00245B2C">
              <w:rPr>
                <w:rFonts w:eastAsia="Times New Roman" w:cstheme="minorHAnsi"/>
                <w:color w:val="000000"/>
                <w:lang w:val="es-CO" w:eastAsia="es-CO"/>
              </w:rPr>
              <w:t>10%</w:t>
            </w:r>
          </w:p>
        </w:tc>
        <w:tc>
          <w:tcPr>
            <w:tcW w:w="646" w:type="pct"/>
            <w:tcBorders>
              <w:top w:val="nil"/>
              <w:left w:val="nil"/>
              <w:bottom w:val="single" w:sz="4" w:space="0" w:color="auto"/>
              <w:right w:val="single" w:sz="4" w:space="0" w:color="auto"/>
            </w:tcBorders>
            <w:shd w:val="clear" w:color="000000" w:fill="D9E1F2"/>
            <w:vAlign w:val="center"/>
            <w:hideMark/>
          </w:tcPr>
          <w:p w14:paraId="11B3EE33" w14:textId="77777777" w:rsidR="00245B2C" w:rsidRPr="00245B2C" w:rsidRDefault="00245B2C" w:rsidP="00245B2C">
            <w:pPr>
              <w:spacing w:after="0" w:line="240" w:lineRule="auto"/>
              <w:jc w:val="center"/>
              <w:rPr>
                <w:rFonts w:eastAsia="Times New Roman" w:cstheme="minorHAnsi"/>
                <w:color w:val="000000"/>
                <w:lang w:val="es-CO" w:eastAsia="es-CO"/>
              </w:rPr>
            </w:pPr>
            <w:r w:rsidRPr="00245B2C">
              <w:rPr>
                <w:rFonts w:eastAsia="Times New Roman" w:cstheme="minorHAnsi"/>
                <w:color w:val="000000"/>
                <w:lang w:val="es-CO" w:eastAsia="es-CO"/>
              </w:rPr>
              <w:t>1</w:t>
            </w:r>
          </w:p>
        </w:tc>
        <w:tc>
          <w:tcPr>
            <w:tcW w:w="499" w:type="pct"/>
            <w:tcBorders>
              <w:top w:val="nil"/>
              <w:left w:val="nil"/>
              <w:bottom w:val="single" w:sz="4" w:space="0" w:color="auto"/>
              <w:right w:val="single" w:sz="4" w:space="0" w:color="auto"/>
            </w:tcBorders>
            <w:shd w:val="clear" w:color="000000" w:fill="D9E1F2"/>
            <w:vAlign w:val="center"/>
            <w:hideMark/>
          </w:tcPr>
          <w:p w14:paraId="3EC5C35D" w14:textId="77777777" w:rsidR="00245B2C" w:rsidRPr="00245B2C" w:rsidRDefault="00245B2C" w:rsidP="00245B2C">
            <w:pPr>
              <w:spacing w:after="0" w:line="240" w:lineRule="auto"/>
              <w:jc w:val="center"/>
              <w:rPr>
                <w:rFonts w:eastAsia="Times New Roman" w:cstheme="minorHAnsi"/>
                <w:color w:val="000000"/>
                <w:lang w:val="es-CO" w:eastAsia="es-CO"/>
              </w:rPr>
            </w:pPr>
            <w:r w:rsidRPr="00245B2C">
              <w:rPr>
                <w:rFonts w:eastAsia="Times New Roman" w:cstheme="minorHAnsi"/>
                <w:color w:val="000000"/>
                <w:lang w:val="es-CO" w:eastAsia="es-CO"/>
              </w:rPr>
              <w:t>8</w:t>
            </w:r>
          </w:p>
        </w:tc>
        <w:tc>
          <w:tcPr>
            <w:tcW w:w="639" w:type="pct"/>
            <w:tcBorders>
              <w:top w:val="nil"/>
              <w:left w:val="nil"/>
              <w:bottom w:val="single" w:sz="4" w:space="0" w:color="auto"/>
              <w:right w:val="single" w:sz="4" w:space="0" w:color="auto"/>
            </w:tcBorders>
            <w:shd w:val="clear" w:color="000000" w:fill="D9E1F2"/>
            <w:vAlign w:val="center"/>
            <w:hideMark/>
          </w:tcPr>
          <w:p w14:paraId="43E4A066" w14:textId="6006C643" w:rsidR="00245B2C" w:rsidRPr="00245B2C" w:rsidRDefault="00245B2C" w:rsidP="00245B2C">
            <w:pPr>
              <w:spacing w:after="0" w:line="240" w:lineRule="auto"/>
              <w:jc w:val="center"/>
              <w:rPr>
                <w:rFonts w:eastAsia="Times New Roman" w:cstheme="minorHAnsi"/>
                <w:color w:val="000000"/>
                <w:lang w:val="es-CO" w:eastAsia="es-CO"/>
              </w:rPr>
            </w:pPr>
            <w:r w:rsidRPr="00245B2C">
              <w:rPr>
                <w:rFonts w:eastAsia="Times New Roman" w:cstheme="minorHAnsi"/>
                <w:color w:val="000000"/>
                <w:lang w:val="es-CO" w:eastAsia="es-CO"/>
              </w:rPr>
              <w:t xml:space="preserve"> $ 5.991.318 </w:t>
            </w:r>
          </w:p>
        </w:tc>
      </w:tr>
    </w:tbl>
    <w:p w14:paraId="44ADAE7C" w14:textId="77777777" w:rsidR="0074659D" w:rsidRDefault="0074659D">
      <w:r>
        <w:br w:type="page"/>
      </w:r>
    </w:p>
    <w:tbl>
      <w:tblPr>
        <w:tblStyle w:val="Tablaconcuadrcula"/>
        <w:tblW w:w="5000" w:type="pct"/>
        <w:tblLook w:val="04A0" w:firstRow="1" w:lastRow="0" w:firstColumn="1" w:lastColumn="0" w:noHBand="0" w:noVBand="1"/>
      </w:tblPr>
      <w:tblGrid>
        <w:gridCol w:w="1385"/>
        <w:gridCol w:w="6106"/>
        <w:gridCol w:w="1088"/>
        <w:gridCol w:w="4983"/>
      </w:tblGrid>
      <w:tr w:rsidR="0074659D" w14:paraId="09DD33BB" w14:textId="77777777" w:rsidTr="00B84443">
        <w:tc>
          <w:tcPr>
            <w:tcW w:w="511" w:type="pct"/>
            <w:shd w:val="clear" w:color="auto" w:fill="D9D9D9" w:themeFill="background1" w:themeFillShade="D9"/>
            <w:vAlign w:val="center"/>
          </w:tcPr>
          <w:p w14:paraId="560B9E4B" w14:textId="77777777" w:rsidR="0074659D" w:rsidRPr="00245B2C" w:rsidRDefault="0074659D" w:rsidP="00B84443">
            <w:pPr>
              <w:jc w:val="center"/>
              <w:rPr>
                <w:b/>
                <w:bCs/>
              </w:rPr>
            </w:pPr>
            <w:r w:rsidRPr="00245B2C">
              <w:rPr>
                <w:b/>
                <w:bCs/>
              </w:rPr>
              <w:lastRenderedPageBreak/>
              <w:t>Nombre</w:t>
            </w:r>
          </w:p>
        </w:tc>
        <w:tc>
          <w:tcPr>
            <w:tcW w:w="4489" w:type="pct"/>
            <w:gridSpan w:val="3"/>
            <w:vAlign w:val="center"/>
          </w:tcPr>
          <w:p w14:paraId="16C47585" w14:textId="5207EC0E" w:rsidR="0074659D" w:rsidRPr="00245B2C" w:rsidRDefault="0074659D" w:rsidP="00B84443">
            <w:pPr>
              <w:pStyle w:val="Ttulo1"/>
              <w:spacing w:before="0"/>
              <w:jc w:val="center"/>
            </w:pPr>
            <w:bookmarkStart w:id="2" w:name="_Toc157175197"/>
            <w:r w:rsidRPr="0074659D">
              <w:t>Proyecto 2: Implementación integral de instrumentos archivísticos para una gestión eficiente de documentos</w:t>
            </w:r>
            <w:bookmarkEnd w:id="2"/>
          </w:p>
        </w:tc>
      </w:tr>
      <w:tr w:rsidR="0074659D" w14:paraId="7FE34FCA" w14:textId="77777777" w:rsidTr="00B84443">
        <w:trPr>
          <w:trHeight w:val="477"/>
        </w:trPr>
        <w:tc>
          <w:tcPr>
            <w:tcW w:w="511" w:type="pct"/>
            <w:shd w:val="clear" w:color="auto" w:fill="D9D9D9" w:themeFill="background1" w:themeFillShade="D9"/>
            <w:vAlign w:val="center"/>
          </w:tcPr>
          <w:p w14:paraId="06163A32" w14:textId="77777777" w:rsidR="0074659D" w:rsidRPr="00245B2C" w:rsidRDefault="0074659D" w:rsidP="00B84443">
            <w:pPr>
              <w:jc w:val="center"/>
              <w:rPr>
                <w:b/>
                <w:bCs/>
              </w:rPr>
            </w:pPr>
            <w:r w:rsidRPr="00245B2C">
              <w:rPr>
                <w:b/>
                <w:bCs/>
              </w:rPr>
              <w:t>Meta</w:t>
            </w:r>
          </w:p>
        </w:tc>
        <w:tc>
          <w:tcPr>
            <w:tcW w:w="2251" w:type="pct"/>
            <w:vAlign w:val="center"/>
          </w:tcPr>
          <w:p w14:paraId="1DC3388E" w14:textId="6C3543F4" w:rsidR="0074659D" w:rsidRDefault="0074659D" w:rsidP="00B84443">
            <w:pPr>
              <w:jc w:val="both"/>
            </w:pPr>
            <w:r w:rsidRPr="0074659D">
              <w:t>Instrumentos archivísticos actualizados y en proceso de implementación</w:t>
            </w:r>
          </w:p>
        </w:tc>
        <w:tc>
          <w:tcPr>
            <w:tcW w:w="401" w:type="pct"/>
            <w:shd w:val="clear" w:color="auto" w:fill="D9D9D9" w:themeFill="background1" w:themeFillShade="D9"/>
            <w:vAlign w:val="center"/>
          </w:tcPr>
          <w:p w14:paraId="655D4F63" w14:textId="77777777" w:rsidR="0074659D" w:rsidRDefault="0074659D" w:rsidP="00B84443">
            <w:pPr>
              <w:jc w:val="both"/>
            </w:pPr>
            <w:r w:rsidRPr="00245B2C">
              <w:rPr>
                <w:b/>
                <w:bCs/>
              </w:rPr>
              <w:t>Periodo ejecución</w:t>
            </w:r>
          </w:p>
        </w:tc>
        <w:tc>
          <w:tcPr>
            <w:tcW w:w="1838" w:type="pct"/>
            <w:vAlign w:val="center"/>
          </w:tcPr>
          <w:p w14:paraId="47BB84D2" w14:textId="7CDEED30" w:rsidR="0074659D" w:rsidRDefault="0074659D" w:rsidP="00B84443">
            <w:pPr>
              <w:jc w:val="both"/>
            </w:pPr>
            <w:r>
              <w:t>2024-2026</w:t>
            </w:r>
          </w:p>
        </w:tc>
      </w:tr>
      <w:tr w:rsidR="0074659D" w14:paraId="6711AC45" w14:textId="77777777" w:rsidTr="00B84443">
        <w:trPr>
          <w:trHeight w:val="1264"/>
        </w:trPr>
        <w:tc>
          <w:tcPr>
            <w:tcW w:w="511" w:type="pct"/>
            <w:shd w:val="clear" w:color="auto" w:fill="D9D9D9" w:themeFill="background1" w:themeFillShade="D9"/>
            <w:vAlign w:val="center"/>
          </w:tcPr>
          <w:p w14:paraId="4E7900FA" w14:textId="77777777" w:rsidR="0074659D" w:rsidRPr="00245B2C" w:rsidRDefault="0074659D" w:rsidP="00B84443">
            <w:pPr>
              <w:jc w:val="center"/>
              <w:rPr>
                <w:b/>
                <w:bCs/>
              </w:rPr>
            </w:pPr>
            <w:r w:rsidRPr="00245B2C">
              <w:rPr>
                <w:b/>
                <w:bCs/>
              </w:rPr>
              <w:t>Alcance</w:t>
            </w:r>
          </w:p>
        </w:tc>
        <w:tc>
          <w:tcPr>
            <w:tcW w:w="4489" w:type="pct"/>
            <w:gridSpan w:val="3"/>
            <w:vAlign w:val="center"/>
          </w:tcPr>
          <w:p w14:paraId="132755C2" w14:textId="366EA6B0" w:rsidR="0074659D" w:rsidRDefault="0074659D" w:rsidP="00B84443">
            <w:pPr>
              <w:jc w:val="both"/>
            </w:pPr>
            <w:r w:rsidRPr="0074659D">
              <w:t>Se iniciará con un diagnóstico preciso de la situación actual de la gestión documental, identificando áreas de mejora y necesidades específicas. A partir de este análisis, se procederá al diseño e implementación integral de los instrumentos archivísticos necesarios, como Sistema Integrado de Conservación, Tablas de Retención Documental, Política de Gestión Documental, procedimientos de gestión, entre otros. Posteriormente, se desarrollará un plan de capacitación dirigido a todo el personal involucrado, con el fin de promover una comprensión sólida de los instrumentos archivísticos implementados y fomentar buenas prácticas en la organización, acceso y preservación de los documentos.</w:t>
            </w:r>
          </w:p>
        </w:tc>
      </w:tr>
    </w:tbl>
    <w:p w14:paraId="2C0AC722" w14:textId="77777777" w:rsidR="0074659D" w:rsidRPr="0074659D" w:rsidRDefault="0074659D" w:rsidP="0074659D">
      <w:pPr>
        <w:spacing w:after="0"/>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406"/>
        <w:gridCol w:w="11156"/>
      </w:tblGrid>
      <w:tr w:rsidR="0074659D" w:rsidRPr="0074659D" w14:paraId="6F058319" w14:textId="77777777" w:rsidTr="00B84443">
        <w:trPr>
          <w:tblHeader/>
        </w:trPr>
        <w:tc>
          <w:tcPr>
            <w:tcW w:w="887" w:type="pct"/>
            <w:shd w:val="clear" w:color="auto" w:fill="D9D9D9" w:themeFill="background1" w:themeFillShade="D9"/>
            <w:vAlign w:val="center"/>
          </w:tcPr>
          <w:p w14:paraId="348624B1" w14:textId="77777777" w:rsidR="0074659D" w:rsidRPr="0074659D" w:rsidRDefault="0074659D" w:rsidP="0074659D">
            <w:pPr>
              <w:spacing w:after="0"/>
              <w:jc w:val="center"/>
              <w:rPr>
                <w:rFonts w:ascii="Calibri" w:hAnsi="Calibri" w:cs="Calibri"/>
                <w:b/>
              </w:rPr>
            </w:pPr>
            <w:r w:rsidRPr="0074659D">
              <w:rPr>
                <w:rFonts w:ascii="Calibri" w:hAnsi="Calibri" w:cs="Calibri"/>
                <w:b/>
              </w:rPr>
              <w:t>Productos</w:t>
            </w:r>
          </w:p>
        </w:tc>
        <w:tc>
          <w:tcPr>
            <w:tcW w:w="4113" w:type="pct"/>
            <w:shd w:val="clear" w:color="auto" w:fill="D9D9D9" w:themeFill="background1" w:themeFillShade="D9"/>
            <w:vAlign w:val="center"/>
          </w:tcPr>
          <w:p w14:paraId="193A5CC4" w14:textId="77777777" w:rsidR="0074659D" w:rsidRPr="0074659D" w:rsidRDefault="0074659D" w:rsidP="0074659D">
            <w:pPr>
              <w:spacing w:after="0"/>
              <w:jc w:val="center"/>
              <w:rPr>
                <w:rFonts w:ascii="Calibri" w:hAnsi="Calibri" w:cs="Calibri"/>
                <w:b/>
              </w:rPr>
            </w:pPr>
            <w:r w:rsidRPr="0074659D">
              <w:rPr>
                <w:rFonts w:ascii="Calibri" w:hAnsi="Calibri" w:cs="Calibri"/>
                <w:b/>
              </w:rPr>
              <w:t>Descripción</w:t>
            </w:r>
          </w:p>
        </w:tc>
      </w:tr>
      <w:tr w:rsidR="0074659D" w:rsidRPr="0074659D" w14:paraId="204400D6" w14:textId="77777777" w:rsidTr="00B84443">
        <w:trPr>
          <w:trHeight w:val="54"/>
        </w:trPr>
        <w:tc>
          <w:tcPr>
            <w:tcW w:w="887" w:type="pct"/>
            <w:vAlign w:val="center"/>
          </w:tcPr>
          <w:p w14:paraId="41834341" w14:textId="40AC1163" w:rsidR="0074659D" w:rsidRPr="0074659D" w:rsidRDefault="0074659D" w:rsidP="0074659D">
            <w:pPr>
              <w:spacing w:after="0"/>
              <w:jc w:val="center"/>
              <w:rPr>
                <w:rFonts w:ascii="Calibri" w:hAnsi="Calibri" w:cs="Calibri"/>
                <w:b/>
              </w:rPr>
            </w:pPr>
            <w:r w:rsidRPr="0074659D">
              <w:rPr>
                <w:rFonts w:ascii="Calibri" w:hAnsi="Calibri" w:cs="Calibri"/>
                <w:b/>
              </w:rPr>
              <w:t>Diagnóstico integral de archivos</w:t>
            </w:r>
          </w:p>
        </w:tc>
        <w:tc>
          <w:tcPr>
            <w:tcW w:w="4113" w:type="pct"/>
            <w:vAlign w:val="center"/>
          </w:tcPr>
          <w:p w14:paraId="63B7E11D" w14:textId="2423DE28" w:rsidR="0074659D" w:rsidRPr="0074659D" w:rsidRDefault="0074659D" w:rsidP="0074659D">
            <w:pPr>
              <w:spacing w:after="0"/>
              <w:jc w:val="both"/>
              <w:rPr>
                <w:rFonts w:ascii="Calibri" w:hAnsi="Calibri" w:cs="Calibri"/>
              </w:rPr>
            </w:pPr>
            <w:r w:rsidRPr="0074659D">
              <w:rPr>
                <w:rFonts w:ascii="Calibri" w:hAnsi="Calibri" w:cs="Calibri"/>
              </w:rPr>
              <w:t>Realizar un diagnóstico preciso de la situación actual de la gestión documental, identificar áreas de mejora y necesidades específicas.</w:t>
            </w:r>
          </w:p>
        </w:tc>
      </w:tr>
      <w:tr w:rsidR="0074659D" w:rsidRPr="0074659D" w14:paraId="5718E7DE" w14:textId="77777777" w:rsidTr="00B84443">
        <w:trPr>
          <w:trHeight w:val="54"/>
        </w:trPr>
        <w:tc>
          <w:tcPr>
            <w:tcW w:w="887" w:type="pct"/>
            <w:vAlign w:val="center"/>
          </w:tcPr>
          <w:p w14:paraId="6BE0C969" w14:textId="0F0E5A2F" w:rsidR="0074659D" w:rsidRPr="0074659D" w:rsidRDefault="0074659D" w:rsidP="0074659D">
            <w:pPr>
              <w:spacing w:after="0"/>
              <w:jc w:val="center"/>
              <w:rPr>
                <w:rFonts w:ascii="Calibri" w:hAnsi="Calibri" w:cs="Calibri"/>
                <w:b/>
              </w:rPr>
            </w:pPr>
            <w:r w:rsidRPr="0074659D">
              <w:rPr>
                <w:rFonts w:ascii="Calibri" w:hAnsi="Calibri" w:cs="Calibri"/>
                <w:b/>
              </w:rPr>
              <w:t>Plan Institucional de Archivos</w:t>
            </w:r>
          </w:p>
        </w:tc>
        <w:tc>
          <w:tcPr>
            <w:tcW w:w="4113" w:type="pct"/>
            <w:vAlign w:val="center"/>
          </w:tcPr>
          <w:p w14:paraId="299BBFC6" w14:textId="34A672A6" w:rsidR="0074659D" w:rsidRPr="0074659D" w:rsidRDefault="0074659D" w:rsidP="0074659D">
            <w:pPr>
              <w:spacing w:after="0"/>
              <w:jc w:val="both"/>
              <w:rPr>
                <w:rFonts w:ascii="Calibri" w:hAnsi="Calibri" w:cs="Calibri"/>
              </w:rPr>
            </w:pPr>
            <w:r w:rsidRPr="0074659D">
              <w:rPr>
                <w:rFonts w:ascii="Calibri" w:hAnsi="Calibri" w:cs="Calibri"/>
              </w:rPr>
              <w:t>Documento estratégico del proceso de gestión documental en el que se plantean proyectos para abordar las necesidades de mejora y cambios en los procesos de gestión documental de la Entidad durante un período específico. Estos proyectos están alineados con la planificación estratégica de la Secretaría.</w:t>
            </w:r>
          </w:p>
        </w:tc>
      </w:tr>
      <w:tr w:rsidR="0074659D" w:rsidRPr="0074659D" w14:paraId="6E4EED16" w14:textId="77777777" w:rsidTr="00B84443">
        <w:trPr>
          <w:trHeight w:val="499"/>
        </w:trPr>
        <w:tc>
          <w:tcPr>
            <w:tcW w:w="887" w:type="pct"/>
            <w:vAlign w:val="center"/>
          </w:tcPr>
          <w:p w14:paraId="718420CA" w14:textId="70891F45" w:rsidR="0074659D" w:rsidRPr="0074659D" w:rsidRDefault="0074659D" w:rsidP="0074659D">
            <w:pPr>
              <w:spacing w:after="0"/>
              <w:jc w:val="center"/>
              <w:rPr>
                <w:rFonts w:ascii="Calibri" w:hAnsi="Calibri" w:cs="Calibri"/>
                <w:b/>
              </w:rPr>
            </w:pPr>
            <w:r w:rsidRPr="0074659D">
              <w:rPr>
                <w:rFonts w:ascii="Calibri" w:hAnsi="Calibri" w:cs="Calibri"/>
                <w:b/>
              </w:rPr>
              <w:t>Tablas de Retención Documental</w:t>
            </w:r>
          </w:p>
        </w:tc>
        <w:tc>
          <w:tcPr>
            <w:tcW w:w="4113" w:type="pct"/>
            <w:vAlign w:val="center"/>
          </w:tcPr>
          <w:p w14:paraId="74EAC9DC" w14:textId="57819985" w:rsidR="0074659D" w:rsidRPr="0074659D" w:rsidRDefault="0074659D" w:rsidP="0074659D">
            <w:pPr>
              <w:spacing w:after="0"/>
              <w:jc w:val="both"/>
              <w:rPr>
                <w:rFonts w:ascii="Calibri" w:hAnsi="Calibri" w:cs="Calibri"/>
              </w:rPr>
            </w:pPr>
            <w:r w:rsidRPr="0074659D">
              <w:rPr>
                <w:rFonts w:ascii="Calibri" w:hAnsi="Calibri" w:cs="Calibri"/>
              </w:rPr>
              <w:t>Instrumento en el cual se establecen los plazos de retención y disposición de los documentos de la Entidad. Estas tablas contienen una lista detallada de los tipos de documentos producidos o recibidos por la Entidad, así como las acciones a tomar al finalizar ese período, ya sea su conservación permanente, eliminación o transferencia a archivos históricos.</w:t>
            </w:r>
          </w:p>
        </w:tc>
      </w:tr>
      <w:tr w:rsidR="0074659D" w:rsidRPr="0074659D" w14:paraId="01576B99" w14:textId="77777777" w:rsidTr="00B84443">
        <w:trPr>
          <w:trHeight w:val="549"/>
        </w:trPr>
        <w:tc>
          <w:tcPr>
            <w:tcW w:w="887" w:type="pct"/>
            <w:vAlign w:val="center"/>
          </w:tcPr>
          <w:p w14:paraId="64EA620C" w14:textId="21EB5C1C" w:rsidR="0074659D" w:rsidRPr="0074659D" w:rsidRDefault="0074659D" w:rsidP="0074659D">
            <w:pPr>
              <w:spacing w:after="0"/>
              <w:jc w:val="center"/>
              <w:rPr>
                <w:rFonts w:ascii="Calibri" w:hAnsi="Calibri" w:cs="Calibri"/>
                <w:b/>
              </w:rPr>
            </w:pPr>
            <w:r w:rsidRPr="0074659D">
              <w:rPr>
                <w:rFonts w:ascii="Calibri" w:hAnsi="Calibri" w:cs="Calibri"/>
                <w:b/>
              </w:rPr>
              <w:t>Banco terminológico</w:t>
            </w:r>
          </w:p>
        </w:tc>
        <w:tc>
          <w:tcPr>
            <w:tcW w:w="4113" w:type="pct"/>
            <w:vAlign w:val="center"/>
          </w:tcPr>
          <w:p w14:paraId="0EC04659" w14:textId="5D395B03" w:rsidR="0074659D" w:rsidRPr="0074659D" w:rsidRDefault="0074659D" w:rsidP="0074659D">
            <w:pPr>
              <w:spacing w:after="0"/>
              <w:jc w:val="both"/>
              <w:rPr>
                <w:rFonts w:ascii="Calibri" w:hAnsi="Calibri" w:cs="Calibri"/>
              </w:rPr>
            </w:pPr>
            <w:r w:rsidRPr="0074659D">
              <w:rPr>
                <w:rFonts w:ascii="Calibri" w:hAnsi="Calibri" w:cs="Calibri"/>
              </w:rPr>
              <w:t>Listado de términos controlados utilizado en la gestión documental para definir y estandarizar el vocabulario relacionado con las agrupaciones documentales. El banco terminológico establece un lenguaje común y consistente, evitando ambigüedades y discrepancias en la interpretación de los términos utilizados.</w:t>
            </w:r>
          </w:p>
        </w:tc>
      </w:tr>
      <w:tr w:rsidR="0074659D" w:rsidRPr="0074659D" w14:paraId="0C824519" w14:textId="77777777" w:rsidTr="00B84443">
        <w:trPr>
          <w:trHeight w:val="339"/>
        </w:trPr>
        <w:tc>
          <w:tcPr>
            <w:tcW w:w="887" w:type="pct"/>
            <w:vAlign w:val="center"/>
          </w:tcPr>
          <w:p w14:paraId="11C786F4" w14:textId="7C656ECF" w:rsidR="0074659D" w:rsidRPr="0074659D" w:rsidRDefault="0074659D" w:rsidP="0074659D">
            <w:pPr>
              <w:spacing w:after="0"/>
              <w:jc w:val="center"/>
              <w:rPr>
                <w:rFonts w:ascii="Calibri" w:hAnsi="Calibri" w:cs="Calibri"/>
                <w:b/>
              </w:rPr>
            </w:pPr>
            <w:r w:rsidRPr="0074659D">
              <w:rPr>
                <w:rFonts w:ascii="Calibri" w:hAnsi="Calibri" w:cs="Calibri"/>
                <w:b/>
              </w:rPr>
              <w:t>Programa de Gestión Documental</w:t>
            </w:r>
          </w:p>
        </w:tc>
        <w:tc>
          <w:tcPr>
            <w:tcW w:w="4113" w:type="pct"/>
            <w:vAlign w:val="center"/>
          </w:tcPr>
          <w:p w14:paraId="2E91053A" w14:textId="70F2A18F" w:rsidR="0074659D" w:rsidRPr="0074659D" w:rsidRDefault="00CB65B2" w:rsidP="0074659D">
            <w:pPr>
              <w:spacing w:after="0"/>
              <w:jc w:val="both"/>
              <w:rPr>
                <w:rFonts w:ascii="Calibri" w:hAnsi="Calibri" w:cs="Calibri"/>
              </w:rPr>
            </w:pPr>
            <w:r w:rsidRPr="00CB65B2">
              <w:rPr>
                <w:rFonts w:ascii="Calibri" w:hAnsi="Calibri" w:cs="Calibri"/>
              </w:rPr>
              <w:t>Conjunto de políticas, procedimientos, normativas y herramientas diseñadas para gestionar eficientemente la creación, uso, mantenimiento, disposición y preservación de los documentos dentro de la entidad. Incluye la</w:t>
            </w:r>
            <w:r>
              <w:rPr>
                <w:rFonts w:ascii="Calibri" w:hAnsi="Calibri" w:cs="Calibri"/>
              </w:rPr>
              <w:t xml:space="preserve"> ejecución de los programas específicos,</w:t>
            </w:r>
            <w:r w:rsidRPr="00CB65B2">
              <w:rPr>
                <w:rFonts w:ascii="Calibri" w:hAnsi="Calibri" w:cs="Calibri"/>
              </w:rPr>
              <w:t xml:space="preserve"> Programa de Documentos Vitales y Esenciales, Programa de Formas y Formularios, Programa de Documentos Especiales, Programa de autoinspecciones</w:t>
            </w:r>
          </w:p>
        </w:tc>
      </w:tr>
      <w:tr w:rsidR="0074659D" w:rsidRPr="0074659D" w14:paraId="6D4CA985" w14:textId="77777777" w:rsidTr="00B84443">
        <w:trPr>
          <w:trHeight w:val="339"/>
        </w:trPr>
        <w:tc>
          <w:tcPr>
            <w:tcW w:w="887" w:type="pct"/>
            <w:vAlign w:val="center"/>
          </w:tcPr>
          <w:p w14:paraId="7CA182B1" w14:textId="202AAD57" w:rsidR="0074659D" w:rsidRPr="0074659D" w:rsidRDefault="0074659D" w:rsidP="0074659D">
            <w:pPr>
              <w:spacing w:after="0"/>
              <w:jc w:val="center"/>
              <w:rPr>
                <w:rFonts w:ascii="Calibri" w:hAnsi="Calibri" w:cs="Calibri"/>
                <w:b/>
              </w:rPr>
            </w:pPr>
            <w:r w:rsidRPr="0074659D">
              <w:rPr>
                <w:rFonts w:ascii="Calibri" w:hAnsi="Calibri" w:cs="Calibri"/>
                <w:b/>
              </w:rPr>
              <w:t>Sistema Integrado de Conservación</w:t>
            </w:r>
          </w:p>
        </w:tc>
        <w:tc>
          <w:tcPr>
            <w:tcW w:w="4113" w:type="pct"/>
            <w:vAlign w:val="center"/>
          </w:tcPr>
          <w:p w14:paraId="2048AA17" w14:textId="77777777" w:rsidR="0074659D" w:rsidRPr="0074659D" w:rsidRDefault="0074659D" w:rsidP="0074659D">
            <w:pPr>
              <w:pStyle w:val="NormalWeb"/>
              <w:spacing w:before="0" w:beforeAutospacing="0" w:after="0" w:afterAutospacing="0"/>
              <w:jc w:val="both"/>
              <w:rPr>
                <w:rFonts w:ascii="Calibri" w:hAnsi="Calibri" w:cs="Calibri"/>
                <w:sz w:val="22"/>
                <w:szCs w:val="22"/>
              </w:rPr>
            </w:pPr>
            <w:r w:rsidRPr="0074659D">
              <w:rPr>
                <w:rFonts w:ascii="Calibri" w:hAnsi="Calibri" w:cs="Calibri"/>
                <w:color w:val="00000A"/>
                <w:sz w:val="22"/>
                <w:szCs w:val="22"/>
              </w:rPr>
              <w:t>El Sistema Integrado de Conservación establece los lineamientos, las políticas y los procedimientos que se deben seguir para proteger y mantener la integridad de los documentos a lo largo del tiempo, asegurando su acceso y uso continuo, así como su valor histórico, legal y administrativo.</w:t>
            </w:r>
          </w:p>
          <w:p w14:paraId="5B1FC81B" w14:textId="1EB1F2C6" w:rsidR="0074659D" w:rsidRPr="0074659D" w:rsidRDefault="0074659D" w:rsidP="0074659D">
            <w:pPr>
              <w:spacing w:after="0"/>
              <w:jc w:val="both"/>
              <w:rPr>
                <w:rFonts w:ascii="Calibri" w:hAnsi="Calibri" w:cs="Calibri"/>
              </w:rPr>
            </w:pPr>
            <w:r w:rsidRPr="0074659D">
              <w:rPr>
                <w:rFonts w:ascii="Calibri" w:hAnsi="Calibri" w:cs="Calibri"/>
                <w:color w:val="00000A"/>
              </w:rPr>
              <w:lastRenderedPageBreak/>
              <w:t xml:space="preserve">El documento contiene y desarrolla dos planes y un conjunto de programas fundamentales diseñados para garantizar los valores y la función de los documentos y los archivos de la Entidad, a través de la conservación de los soportes y la preservación de la información. Así mismo, plantea proyectos claves a corto plazo para subsanar puntualmente las problemáticas expuestas en el Diagnóstico Integral de Archivo. En este orden, los programas abarcan medidas preventivas relacionadas con la sensibilización del manejo adecuado de la documentación, el control de plagas y de las condiciones ambientales, la limpieza y el uso de materiales de conservación para el almacenamiento, la digitalización, la planificación de la migración tecnológica y la seguridad de la información, que se deberán ejecutar permanentemente y de forma constante. </w:t>
            </w:r>
          </w:p>
        </w:tc>
      </w:tr>
      <w:tr w:rsidR="0074659D" w:rsidRPr="0074659D" w14:paraId="60682989" w14:textId="77777777" w:rsidTr="0074659D">
        <w:trPr>
          <w:trHeight w:val="695"/>
        </w:trPr>
        <w:tc>
          <w:tcPr>
            <w:tcW w:w="887" w:type="pct"/>
            <w:vAlign w:val="center"/>
          </w:tcPr>
          <w:p w14:paraId="5ED9E85D" w14:textId="4AA286A1" w:rsidR="0074659D" w:rsidRPr="0074659D" w:rsidRDefault="0074659D" w:rsidP="0074659D">
            <w:pPr>
              <w:spacing w:after="0"/>
              <w:jc w:val="center"/>
              <w:rPr>
                <w:rFonts w:ascii="Calibri" w:hAnsi="Calibri" w:cs="Calibri"/>
                <w:b/>
              </w:rPr>
            </w:pPr>
            <w:r w:rsidRPr="0074659D">
              <w:rPr>
                <w:rFonts w:ascii="Calibri" w:hAnsi="Calibri" w:cs="Calibri"/>
                <w:b/>
              </w:rPr>
              <w:lastRenderedPageBreak/>
              <w:t>Registro Especial de Archivos de DDHH</w:t>
            </w:r>
            <w:r>
              <w:rPr>
                <w:rFonts w:ascii="Calibri" w:hAnsi="Calibri" w:cs="Calibri"/>
                <w:b/>
              </w:rPr>
              <w:t xml:space="preserve"> </w:t>
            </w:r>
            <w:r w:rsidRPr="0074659D">
              <w:rPr>
                <w:rFonts w:ascii="Calibri" w:hAnsi="Calibri" w:cs="Calibri"/>
                <w:b/>
              </w:rPr>
              <w:t>READH</w:t>
            </w:r>
          </w:p>
        </w:tc>
        <w:tc>
          <w:tcPr>
            <w:tcW w:w="4113" w:type="pct"/>
            <w:vAlign w:val="center"/>
          </w:tcPr>
          <w:p w14:paraId="68B41A77" w14:textId="209157DE" w:rsidR="0074659D" w:rsidRPr="0074659D" w:rsidRDefault="0074659D" w:rsidP="0074659D">
            <w:pPr>
              <w:spacing w:after="0"/>
              <w:jc w:val="both"/>
              <w:rPr>
                <w:rFonts w:ascii="Calibri" w:hAnsi="Calibri" w:cs="Calibri"/>
                <w:color w:val="00000A"/>
              </w:rPr>
            </w:pPr>
            <w:r w:rsidRPr="0074659D">
              <w:rPr>
                <w:rFonts w:ascii="Calibri" w:hAnsi="Calibri" w:cs="Calibri"/>
              </w:rPr>
              <w:t>Registro en el que se identifican los archivos que la Entidad tiene bajo su custodia, relacionados con Derechos Humanos (DDHH) y Derecho Internacional Humanitario (DIH), de acuerdo con las instrucciones proporcionadas por el Centro Nacional de Memoria Histórica y el Archivo General de la Nación.</w:t>
            </w:r>
          </w:p>
        </w:tc>
      </w:tr>
      <w:tr w:rsidR="0074659D" w:rsidRPr="0074659D" w14:paraId="5D24A832" w14:textId="77777777" w:rsidTr="0074659D">
        <w:trPr>
          <w:trHeight w:val="725"/>
        </w:trPr>
        <w:tc>
          <w:tcPr>
            <w:tcW w:w="887" w:type="pct"/>
            <w:vAlign w:val="center"/>
          </w:tcPr>
          <w:p w14:paraId="0B5FB477" w14:textId="625568B1" w:rsidR="0074659D" w:rsidRPr="0074659D" w:rsidRDefault="0074659D" w:rsidP="0074659D">
            <w:pPr>
              <w:spacing w:after="0"/>
              <w:jc w:val="center"/>
              <w:rPr>
                <w:rFonts w:ascii="Calibri" w:hAnsi="Calibri" w:cs="Calibri"/>
                <w:b/>
              </w:rPr>
            </w:pPr>
            <w:r w:rsidRPr="0074659D">
              <w:rPr>
                <w:rFonts w:ascii="Calibri" w:hAnsi="Calibri" w:cs="Calibri"/>
                <w:b/>
              </w:rPr>
              <w:t>Plan para la protección, acopio y acceso de archivos de DDHH y DIH</w:t>
            </w:r>
          </w:p>
        </w:tc>
        <w:tc>
          <w:tcPr>
            <w:tcW w:w="4113" w:type="pct"/>
            <w:vAlign w:val="center"/>
          </w:tcPr>
          <w:p w14:paraId="719ADD31" w14:textId="019E490A" w:rsidR="0074659D" w:rsidRPr="0074659D" w:rsidRDefault="0074659D" w:rsidP="0074659D">
            <w:pPr>
              <w:spacing w:after="0"/>
              <w:jc w:val="both"/>
              <w:rPr>
                <w:rFonts w:ascii="Calibri" w:hAnsi="Calibri" w:cs="Calibri"/>
              </w:rPr>
            </w:pPr>
            <w:r w:rsidRPr="0074659D">
              <w:rPr>
                <w:rFonts w:ascii="Calibri" w:hAnsi="Calibri" w:cs="Calibri"/>
              </w:rPr>
              <w:t>Hoja de ruta en la cual se describen las actividades que la Entidad adelantará de forma prioritaria para la protección, acopio y acceso de archivos de DDHH y DIH.</w:t>
            </w:r>
          </w:p>
        </w:tc>
      </w:tr>
      <w:tr w:rsidR="0074659D" w:rsidRPr="0074659D" w14:paraId="354EC871" w14:textId="77777777" w:rsidTr="00B84443">
        <w:trPr>
          <w:trHeight w:val="339"/>
        </w:trPr>
        <w:tc>
          <w:tcPr>
            <w:tcW w:w="887" w:type="pct"/>
            <w:vAlign w:val="center"/>
          </w:tcPr>
          <w:p w14:paraId="5B29B8D1" w14:textId="2A6C5EC2" w:rsidR="0074659D" w:rsidRPr="0074659D" w:rsidRDefault="0074659D" w:rsidP="0074659D">
            <w:pPr>
              <w:spacing w:after="0"/>
              <w:jc w:val="center"/>
              <w:rPr>
                <w:rFonts w:ascii="Calibri" w:hAnsi="Calibri" w:cs="Calibri"/>
                <w:b/>
              </w:rPr>
            </w:pPr>
            <w:r w:rsidRPr="0074659D">
              <w:rPr>
                <w:rFonts w:ascii="Calibri" w:hAnsi="Calibri" w:cs="Calibri"/>
                <w:b/>
              </w:rPr>
              <w:t>Plan de transferencias documentales</w:t>
            </w:r>
          </w:p>
        </w:tc>
        <w:tc>
          <w:tcPr>
            <w:tcW w:w="4113" w:type="pct"/>
            <w:vAlign w:val="center"/>
          </w:tcPr>
          <w:p w14:paraId="6AA41F39" w14:textId="1A7C0BCD" w:rsidR="0074659D" w:rsidRPr="0074659D" w:rsidRDefault="0074659D" w:rsidP="0074659D">
            <w:pPr>
              <w:spacing w:after="0"/>
              <w:jc w:val="both"/>
              <w:rPr>
                <w:rFonts w:ascii="Calibri" w:hAnsi="Calibri" w:cs="Calibri"/>
              </w:rPr>
            </w:pPr>
            <w:r w:rsidRPr="0074659D">
              <w:rPr>
                <w:rFonts w:ascii="Calibri" w:hAnsi="Calibri" w:cs="Calibri"/>
              </w:rPr>
              <w:t xml:space="preserve">Documento que contiene la ruta de acción para la ejecución de transferencias primarias y secundarias, en cumplimiento de las disposiciones establecidas en las Tablas de Retención Documental (TRD) y Tablas de Valoración Documental (TVD) vigentes. Este plan describe los pasos y procedimientos específicos para la transferencia ordenada y controlada de los documentos desde las dependencias a los archivos de destino, tanto en su fase activa como en su fase semiactiva o inactiva. </w:t>
            </w:r>
          </w:p>
        </w:tc>
      </w:tr>
      <w:tr w:rsidR="0074659D" w:rsidRPr="0074659D" w14:paraId="68F9B77F" w14:textId="77777777" w:rsidTr="00B84443">
        <w:trPr>
          <w:trHeight w:val="339"/>
        </w:trPr>
        <w:tc>
          <w:tcPr>
            <w:tcW w:w="887" w:type="pct"/>
            <w:vAlign w:val="center"/>
          </w:tcPr>
          <w:p w14:paraId="0EBC9D8B" w14:textId="4F0183F0" w:rsidR="0074659D" w:rsidRPr="0074659D" w:rsidRDefault="0074659D" w:rsidP="0074659D">
            <w:pPr>
              <w:spacing w:after="0"/>
              <w:jc w:val="center"/>
              <w:rPr>
                <w:rFonts w:ascii="Calibri" w:hAnsi="Calibri" w:cs="Calibri"/>
                <w:b/>
              </w:rPr>
            </w:pPr>
            <w:r w:rsidRPr="0074659D">
              <w:rPr>
                <w:rFonts w:ascii="Calibri" w:hAnsi="Calibri" w:cs="Calibri"/>
                <w:b/>
              </w:rPr>
              <w:t>Plan de eliminación documental</w:t>
            </w:r>
          </w:p>
        </w:tc>
        <w:tc>
          <w:tcPr>
            <w:tcW w:w="4113" w:type="pct"/>
            <w:vAlign w:val="center"/>
          </w:tcPr>
          <w:p w14:paraId="74F4A8B9" w14:textId="082F713F" w:rsidR="0074659D" w:rsidRPr="0074659D" w:rsidRDefault="0074659D" w:rsidP="0074659D">
            <w:pPr>
              <w:spacing w:after="0"/>
              <w:jc w:val="both"/>
              <w:rPr>
                <w:rFonts w:ascii="Calibri" w:hAnsi="Calibri" w:cs="Calibri"/>
              </w:rPr>
            </w:pPr>
            <w:r w:rsidRPr="0074659D">
              <w:rPr>
                <w:rFonts w:ascii="Calibri" w:hAnsi="Calibri" w:cs="Calibri"/>
              </w:rPr>
              <w:t>Documento que contiene la hoja de ruta que guía la ejecución de las actividades de eliminación de documentos. Este plan establece los pasos y procedimientos necesarios para llevar a cabo de manera efectiva y segura la eliminación de los documentos que carecen de valor primario y secundario. Define los criterios de retención, las autorizaciones necesarias, los métodos de eliminación y las medidas de seguridad correspondientes.</w:t>
            </w:r>
          </w:p>
        </w:tc>
      </w:tr>
      <w:tr w:rsidR="0074659D" w:rsidRPr="0074659D" w14:paraId="068B6CDA" w14:textId="77777777" w:rsidTr="00B84443">
        <w:trPr>
          <w:trHeight w:val="339"/>
        </w:trPr>
        <w:tc>
          <w:tcPr>
            <w:tcW w:w="887" w:type="pct"/>
            <w:vAlign w:val="center"/>
          </w:tcPr>
          <w:p w14:paraId="2FCF44AE" w14:textId="2DDB9DD2" w:rsidR="0074659D" w:rsidRPr="0074659D" w:rsidRDefault="0074659D" w:rsidP="0074659D">
            <w:pPr>
              <w:spacing w:after="0"/>
              <w:jc w:val="center"/>
              <w:rPr>
                <w:rFonts w:ascii="Calibri" w:hAnsi="Calibri" w:cs="Calibri"/>
                <w:b/>
              </w:rPr>
            </w:pPr>
            <w:r w:rsidRPr="0074659D">
              <w:rPr>
                <w:rFonts w:ascii="Calibri" w:hAnsi="Calibri" w:cs="Calibri"/>
                <w:b/>
              </w:rPr>
              <w:t>Plan de capacitación</w:t>
            </w:r>
          </w:p>
        </w:tc>
        <w:tc>
          <w:tcPr>
            <w:tcW w:w="4113" w:type="pct"/>
            <w:vAlign w:val="center"/>
          </w:tcPr>
          <w:p w14:paraId="3D8A87E0" w14:textId="5D4244B9" w:rsidR="0074659D" w:rsidRPr="0074659D" w:rsidRDefault="0074659D" w:rsidP="0074659D">
            <w:pPr>
              <w:spacing w:after="0"/>
              <w:jc w:val="both"/>
              <w:rPr>
                <w:rFonts w:ascii="Calibri" w:hAnsi="Calibri" w:cs="Calibri"/>
              </w:rPr>
            </w:pPr>
            <w:r w:rsidRPr="0074659D">
              <w:rPr>
                <w:rFonts w:ascii="Calibri" w:hAnsi="Calibri" w:cs="Calibri"/>
              </w:rPr>
              <w:t>Documento que establece las estrategias y acciones específicas para desarrollar y mejorar las habilidades y conocimientos del personal de la Entidad en aspectos relacionados con el uso de los instrumentos archivísticos.</w:t>
            </w:r>
          </w:p>
        </w:tc>
      </w:tr>
    </w:tbl>
    <w:p w14:paraId="31103ADE" w14:textId="77777777" w:rsidR="0074659D" w:rsidRPr="0074659D" w:rsidRDefault="0074659D" w:rsidP="0074659D">
      <w:pPr>
        <w:spacing w:after="0"/>
        <w:rPr>
          <w:sz w:val="12"/>
          <w:szCs w:val="12"/>
        </w:rPr>
      </w:pPr>
    </w:p>
    <w:tbl>
      <w:tblPr>
        <w:tblW w:w="5000" w:type="pct"/>
        <w:tblCellMar>
          <w:left w:w="70" w:type="dxa"/>
          <w:right w:w="70" w:type="dxa"/>
        </w:tblCellMar>
        <w:tblLook w:val="04A0" w:firstRow="1" w:lastRow="0" w:firstColumn="1" w:lastColumn="0" w:noHBand="0" w:noVBand="1"/>
      </w:tblPr>
      <w:tblGrid>
        <w:gridCol w:w="2406"/>
        <w:gridCol w:w="3016"/>
        <w:gridCol w:w="2965"/>
        <w:gridCol w:w="3000"/>
        <w:gridCol w:w="2175"/>
      </w:tblGrid>
      <w:tr w:rsidR="0074659D" w:rsidRPr="00245B2C" w14:paraId="7D81D34D" w14:textId="77777777" w:rsidTr="00B84443">
        <w:trPr>
          <w:trHeight w:val="337"/>
        </w:trPr>
        <w:tc>
          <w:tcPr>
            <w:tcW w:w="88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6AF31AF" w14:textId="77777777" w:rsidR="0074659D" w:rsidRPr="00245B2C" w:rsidRDefault="0074659D" w:rsidP="00B84443">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2024</w:t>
            </w:r>
          </w:p>
        </w:tc>
        <w:tc>
          <w:tcPr>
            <w:tcW w:w="1112" w:type="pct"/>
            <w:tcBorders>
              <w:top w:val="single" w:sz="4" w:space="0" w:color="auto"/>
              <w:left w:val="nil"/>
              <w:bottom w:val="single" w:sz="4" w:space="0" w:color="auto"/>
              <w:right w:val="single" w:sz="4" w:space="0" w:color="auto"/>
            </w:tcBorders>
            <w:shd w:val="clear" w:color="000000" w:fill="D9D9D9"/>
            <w:vAlign w:val="center"/>
            <w:hideMark/>
          </w:tcPr>
          <w:p w14:paraId="1A11FB04" w14:textId="77777777" w:rsidR="0074659D" w:rsidRPr="00245B2C" w:rsidRDefault="0074659D" w:rsidP="00B84443">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2025</w:t>
            </w:r>
          </w:p>
        </w:tc>
        <w:tc>
          <w:tcPr>
            <w:tcW w:w="1093" w:type="pct"/>
            <w:tcBorders>
              <w:top w:val="single" w:sz="4" w:space="0" w:color="auto"/>
              <w:left w:val="nil"/>
              <w:bottom w:val="single" w:sz="4" w:space="0" w:color="auto"/>
              <w:right w:val="single" w:sz="4" w:space="0" w:color="auto"/>
            </w:tcBorders>
            <w:shd w:val="clear" w:color="000000" w:fill="D9D9D9"/>
            <w:vAlign w:val="center"/>
            <w:hideMark/>
          </w:tcPr>
          <w:p w14:paraId="3ED78645" w14:textId="77777777" w:rsidR="0074659D" w:rsidRPr="00245B2C" w:rsidRDefault="0074659D" w:rsidP="00B84443">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2026</w:t>
            </w:r>
          </w:p>
        </w:tc>
        <w:tc>
          <w:tcPr>
            <w:tcW w:w="1106" w:type="pct"/>
            <w:tcBorders>
              <w:top w:val="single" w:sz="4" w:space="0" w:color="auto"/>
              <w:left w:val="nil"/>
              <w:bottom w:val="single" w:sz="4" w:space="0" w:color="auto"/>
              <w:right w:val="single" w:sz="4" w:space="0" w:color="auto"/>
            </w:tcBorders>
            <w:shd w:val="clear" w:color="000000" w:fill="D9D9D9"/>
            <w:vAlign w:val="center"/>
            <w:hideMark/>
          </w:tcPr>
          <w:p w14:paraId="6D46D949" w14:textId="77777777" w:rsidR="0074659D" w:rsidRPr="00245B2C" w:rsidRDefault="0074659D" w:rsidP="00B84443">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2027</w:t>
            </w:r>
          </w:p>
        </w:tc>
        <w:tc>
          <w:tcPr>
            <w:tcW w:w="802" w:type="pct"/>
            <w:tcBorders>
              <w:top w:val="single" w:sz="4" w:space="0" w:color="auto"/>
              <w:left w:val="nil"/>
              <w:bottom w:val="single" w:sz="4" w:space="0" w:color="auto"/>
              <w:right w:val="single" w:sz="4" w:space="0" w:color="auto"/>
            </w:tcBorders>
            <w:shd w:val="clear" w:color="000000" w:fill="D9D9D9"/>
            <w:vAlign w:val="center"/>
            <w:hideMark/>
          </w:tcPr>
          <w:p w14:paraId="520AA5A7" w14:textId="77777777" w:rsidR="0074659D" w:rsidRPr="00245B2C" w:rsidRDefault="0074659D" w:rsidP="00B84443">
            <w:pPr>
              <w:spacing w:after="0" w:line="240" w:lineRule="auto"/>
              <w:jc w:val="center"/>
              <w:rPr>
                <w:rFonts w:ascii="Calibri" w:eastAsia="Times New Roman" w:hAnsi="Calibri" w:cs="Calibri"/>
                <w:b/>
                <w:bCs/>
                <w:color w:val="000000"/>
                <w:lang w:val="es-CO" w:eastAsia="es-CO"/>
              </w:rPr>
            </w:pPr>
            <w:proofErr w:type="gramStart"/>
            <w:r w:rsidRPr="00245B2C">
              <w:rPr>
                <w:rFonts w:ascii="Calibri" w:eastAsia="Times New Roman" w:hAnsi="Calibri" w:cs="Calibri"/>
                <w:b/>
                <w:bCs/>
                <w:color w:val="000000"/>
                <w:lang w:val="es-CO" w:eastAsia="es-CO"/>
              </w:rPr>
              <w:t>Total</w:t>
            </w:r>
            <w:proofErr w:type="gramEnd"/>
            <w:r w:rsidRPr="00245B2C">
              <w:rPr>
                <w:rFonts w:ascii="Calibri" w:eastAsia="Times New Roman" w:hAnsi="Calibri" w:cs="Calibri"/>
                <w:b/>
                <w:bCs/>
                <w:color w:val="000000"/>
                <w:lang w:val="es-CO" w:eastAsia="es-CO"/>
              </w:rPr>
              <w:t xml:space="preserve"> costo proyecto</w:t>
            </w:r>
          </w:p>
        </w:tc>
      </w:tr>
      <w:tr w:rsidR="00D83F55" w:rsidRPr="00245B2C" w14:paraId="72C420A9" w14:textId="77777777" w:rsidTr="00B84443">
        <w:trPr>
          <w:trHeight w:val="525"/>
        </w:trPr>
        <w:tc>
          <w:tcPr>
            <w:tcW w:w="887" w:type="pct"/>
            <w:tcBorders>
              <w:top w:val="nil"/>
              <w:left w:val="single" w:sz="4" w:space="0" w:color="auto"/>
              <w:bottom w:val="single" w:sz="4" w:space="0" w:color="auto"/>
              <w:right w:val="single" w:sz="4" w:space="0" w:color="auto"/>
            </w:tcBorders>
            <w:shd w:val="clear" w:color="auto" w:fill="auto"/>
            <w:vAlign w:val="center"/>
            <w:hideMark/>
          </w:tcPr>
          <w:p w14:paraId="789436CB" w14:textId="4554D3D9" w:rsidR="00D83F55" w:rsidRPr="00D83F55" w:rsidRDefault="00D83F55" w:rsidP="00D83F55">
            <w:pPr>
              <w:spacing w:after="0" w:line="240" w:lineRule="auto"/>
              <w:jc w:val="center"/>
              <w:rPr>
                <w:rFonts w:ascii="Calibri" w:eastAsia="Times New Roman" w:hAnsi="Calibri" w:cs="Calibri"/>
                <w:b/>
                <w:bCs/>
                <w:color w:val="000000"/>
                <w:lang w:val="es-CO" w:eastAsia="es-CO"/>
              </w:rPr>
            </w:pPr>
            <w:r w:rsidRPr="00D83F55">
              <w:rPr>
                <w:rFonts w:ascii="Calibri" w:hAnsi="Calibri" w:cs="Calibri"/>
                <w:b/>
                <w:bCs/>
                <w:color w:val="000000"/>
              </w:rPr>
              <w:t xml:space="preserve"> $                   95.861.094 </w:t>
            </w:r>
          </w:p>
        </w:tc>
        <w:tc>
          <w:tcPr>
            <w:tcW w:w="1112" w:type="pct"/>
            <w:tcBorders>
              <w:top w:val="nil"/>
              <w:left w:val="nil"/>
              <w:bottom w:val="single" w:sz="4" w:space="0" w:color="auto"/>
              <w:right w:val="single" w:sz="4" w:space="0" w:color="auto"/>
            </w:tcBorders>
            <w:shd w:val="clear" w:color="auto" w:fill="auto"/>
            <w:vAlign w:val="center"/>
            <w:hideMark/>
          </w:tcPr>
          <w:p w14:paraId="6906F378" w14:textId="32D3EAB6" w:rsidR="00D83F55" w:rsidRPr="00D83F55" w:rsidRDefault="00D83F55" w:rsidP="00D83F55">
            <w:pPr>
              <w:spacing w:after="0" w:line="240" w:lineRule="auto"/>
              <w:jc w:val="center"/>
              <w:rPr>
                <w:rFonts w:ascii="Calibri" w:eastAsia="Times New Roman" w:hAnsi="Calibri" w:cs="Calibri"/>
                <w:b/>
                <w:bCs/>
                <w:color w:val="000000"/>
                <w:lang w:val="es-CO" w:eastAsia="es-CO"/>
              </w:rPr>
            </w:pPr>
            <w:r w:rsidRPr="00D83F55">
              <w:rPr>
                <w:rFonts w:ascii="Calibri" w:hAnsi="Calibri" w:cs="Calibri"/>
                <w:b/>
                <w:bCs/>
                <w:color w:val="000000"/>
              </w:rPr>
              <w:t xml:space="preserve"> $                 104.848.072 </w:t>
            </w:r>
          </w:p>
        </w:tc>
        <w:tc>
          <w:tcPr>
            <w:tcW w:w="1093" w:type="pct"/>
            <w:tcBorders>
              <w:top w:val="nil"/>
              <w:left w:val="nil"/>
              <w:bottom w:val="single" w:sz="4" w:space="0" w:color="auto"/>
              <w:right w:val="single" w:sz="4" w:space="0" w:color="auto"/>
            </w:tcBorders>
            <w:shd w:val="clear" w:color="auto" w:fill="auto"/>
            <w:vAlign w:val="center"/>
            <w:hideMark/>
          </w:tcPr>
          <w:p w14:paraId="4AB727D2" w14:textId="5B5BF586" w:rsidR="00D83F55" w:rsidRPr="00D83F55" w:rsidRDefault="00D83F55" w:rsidP="00D83F55">
            <w:pPr>
              <w:spacing w:after="0" w:line="240" w:lineRule="auto"/>
              <w:jc w:val="center"/>
              <w:rPr>
                <w:rFonts w:ascii="Calibri" w:eastAsia="Times New Roman" w:hAnsi="Calibri" w:cs="Calibri"/>
                <w:b/>
                <w:bCs/>
                <w:color w:val="000000"/>
                <w:lang w:val="es-CO" w:eastAsia="es-CO"/>
              </w:rPr>
            </w:pPr>
            <w:r w:rsidRPr="00D83F55">
              <w:rPr>
                <w:rFonts w:ascii="Calibri" w:hAnsi="Calibri" w:cs="Calibri"/>
                <w:b/>
                <w:bCs/>
                <w:color w:val="000000"/>
              </w:rPr>
              <w:t xml:space="preserve"> $                   41.939.229 </w:t>
            </w:r>
          </w:p>
        </w:tc>
        <w:tc>
          <w:tcPr>
            <w:tcW w:w="1106" w:type="pct"/>
            <w:tcBorders>
              <w:top w:val="nil"/>
              <w:left w:val="nil"/>
              <w:bottom w:val="single" w:sz="4" w:space="0" w:color="auto"/>
              <w:right w:val="single" w:sz="4" w:space="0" w:color="auto"/>
            </w:tcBorders>
            <w:shd w:val="clear" w:color="auto" w:fill="auto"/>
            <w:vAlign w:val="center"/>
            <w:hideMark/>
          </w:tcPr>
          <w:p w14:paraId="6F7F8C56" w14:textId="47B8625D" w:rsidR="00D83F55" w:rsidRPr="00D83F55" w:rsidRDefault="00D83F55" w:rsidP="00D83F55">
            <w:pPr>
              <w:spacing w:after="0" w:line="240" w:lineRule="auto"/>
              <w:jc w:val="center"/>
              <w:rPr>
                <w:rFonts w:ascii="Calibri" w:eastAsia="Times New Roman" w:hAnsi="Calibri" w:cs="Calibri"/>
                <w:b/>
                <w:bCs/>
                <w:color w:val="000000"/>
                <w:lang w:val="es-CO" w:eastAsia="es-CO"/>
              </w:rPr>
            </w:pPr>
            <w:r w:rsidRPr="00D83F55">
              <w:rPr>
                <w:rFonts w:ascii="Calibri" w:hAnsi="Calibri" w:cs="Calibri"/>
                <w:b/>
                <w:bCs/>
                <w:color w:val="000000"/>
              </w:rPr>
              <w:t xml:space="preserve"> $                                       - </w:t>
            </w:r>
          </w:p>
        </w:tc>
        <w:tc>
          <w:tcPr>
            <w:tcW w:w="802" w:type="pct"/>
            <w:tcBorders>
              <w:top w:val="nil"/>
              <w:left w:val="nil"/>
              <w:bottom w:val="single" w:sz="4" w:space="0" w:color="auto"/>
              <w:right w:val="single" w:sz="4" w:space="0" w:color="auto"/>
            </w:tcBorders>
            <w:shd w:val="clear" w:color="auto" w:fill="auto"/>
            <w:vAlign w:val="center"/>
            <w:hideMark/>
          </w:tcPr>
          <w:p w14:paraId="0B37B269" w14:textId="798A5D2D" w:rsidR="00D83F55" w:rsidRPr="00D83F55" w:rsidRDefault="00D83F55" w:rsidP="00D83F55">
            <w:pPr>
              <w:spacing w:after="0" w:line="240" w:lineRule="auto"/>
              <w:jc w:val="center"/>
              <w:rPr>
                <w:rFonts w:ascii="Calibri" w:eastAsia="Times New Roman" w:hAnsi="Calibri" w:cs="Calibri"/>
                <w:b/>
                <w:bCs/>
                <w:color w:val="000000"/>
                <w:lang w:val="es-CO" w:eastAsia="es-CO"/>
              </w:rPr>
            </w:pPr>
            <w:r w:rsidRPr="00D83F55">
              <w:rPr>
                <w:rFonts w:ascii="Calibri" w:hAnsi="Calibri" w:cs="Calibri"/>
                <w:b/>
                <w:bCs/>
                <w:color w:val="000000"/>
              </w:rPr>
              <w:t xml:space="preserve"> $        242.648.395 </w:t>
            </w:r>
          </w:p>
        </w:tc>
      </w:tr>
    </w:tbl>
    <w:p w14:paraId="6925EE46" w14:textId="77777777" w:rsidR="0074659D" w:rsidRDefault="0074659D" w:rsidP="0074659D">
      <w:pPr>
        <w:spacing w:after="0"/>
      </w:pPr>
    </w:p>
    <w:p w14:paraId="6F32EF6F" w14:textId="77777777" w:rsidR="0074659D" w:rsidRDefault="0074659D" w:rsidP="0074659D">
      <w:pPr>
        <w:spacing w:after="0"/>
      </w:pPr>
    </w:p>
    <w:tbl>
      <w:tblPr>
        <w:tblW w:w="5000" w:type="pct"/>
        <w:tblCellMar>
          <w:left w:w="70" w:type="dxa"/>
          <w:right w:w="70" w:type="dxa"/>
        </w:tblCellMar>
        <w:tblLook w:val="04A0" w:firstRow="1" w:lastRow="0" w:firstColumn="1" w:lastColumn="0" w:noHBand="0" w:noVBand="1"/>
      </w:tblPr>
      <w:tblGrid>
        <w:gridCol w:w="1821"/>
        <w:gridCol w:w="1782"/>
        <w:gridCol w:w="1443"/>
        <w:gridCol w:w="1581"/>
        <w:gridCol w:w="2097"/>
        <w:gridCol w:w="1752"/>
        <w:gridCol w:w="1353"/>
        <w:gridCol w:w="1733"/>
      </w:tblGrid>
      <w:tr w:rsidR="008D40EE" w:rsidRPr="0074659D" w14:paraId="42C8F15F" w14:textId="77777777" w:rsidTr="00B84443">
        <w:trPr>
          <w:trHeight w:val="513"/>
        </w:trPr>
        <w:tc>
          <w:tcPr>
            <w:tcW w:w="671" w:type="pct"/>
            <w:tcBorders>
              <w:top w:val="single" w:sz="4" w:space="0" w:color="auto"/>
              <w:left w:val="single" w:sz="4" w:space="0" w:color="auto"/>
              <w:bottom w:val="single" w:sz="4" w:space="0" w:color="auto"/>
              <w:right w:val="single" w:sz="4" w:space="0" w:color="000000"/>
            </w:tcBorders>
            <w:shd w:val="clear" w:color="D0CECE" w:fill="D0CECE"/>
            <w:vAlign w:val="center"/>
            <w:hideMark/>
          </w:tcPr>
          <w:p w14:paraId="101866C5" w14:textId="77777777" w:rsidR="008D40EE" w:rsidRPr="00245B2C" w:rsidRDefault="008D40EE" w:rsidP="008D40EE">
            <w:pPr>
              <w:spacing w:after="0" w:line="240" w:lineRule="auto"/>
              <w:jc w:val="center"/>
              <w:rPr>
                <w:rFonts w:eastAsia="Times New Roman" w:cstheme="minorHAnsi"/>
                <w:b/>
                <w:bCs/>
                <w:color w:val="000000"/>
                <w:sz w:val="20"/>
                <w:szCs w:val="20"/>
                <w:lang w:val="es-CO" w:eastAsia="es-CO"/>
              </w:rPr>
            </w:pPr>
            <w:r w:rsidRPr="00245B2C">
              <w:rPr>
                <w:rFonts w:eastAsia="Times New Roman" w:cstheme="minorHAnsi"/>
                <w:b/>
                <w:bCs/>
                <w:color w:val="000000"/>
                <w:sz w:val="20"/>
                <w:szCs w:val="20"/>
                <w:lang w:val="es-CO" w:eastAsia="es-CO"/>
              </w:rPr>
              <w:t>Tipo</w:t>
            </w:r>
          </w:p>
        </w:tc>
        <w:tc>
          <w:tcPr>
            <w:tcW w:w="657" w:type="pct"/>
            <w:tcBorders>
              <w:top w:val="single" w:sz="4" w:space="0" w:color="auto"/>
              <w:left w:val="nil"/>
              <w:bottom w:val="single" w:sz="4" w:space="0" w:color="auto"/>
              <w:right w:val="single" w:sz="4" w:space="0" w:color="000000"/>
            </w:tcBorders>
            <w:shd w:val="clear" w:color="D0CECE" w:fill="D0CECE"/>
            <w:vAlign w:val="center"/>
            <w:hideMark/>
          </w:tcPr>
          <w:p w14:paraId="132B4758" w14:textId="77777777" w:rsidR="008D40EE" w:rsidRPr="00245B2C" w:rsidRDefault="008D40EE" w:rsidP="008D40EE">
            <w:pPr>
              <w:spacing w:after="0" w:line="240" w:lineRule="auto"/>
              <w:jc w:val="center"/>
              <w:rPr>
                <w:rFonts w:eastAsia="Times New Roman" w:cstheme="minorHAnsi"/>
                <w:b/>
                <w:bCs/>
                <w:color w:val="000000"/>
                <w:sz w:val="20"/>
                <w:szCs w:val="20"/>
                <w:lang w:val="es-CO" w:eastAsia="es-CO"/>
              </w:rPr>
            </w:pPr>
            <w:proofErr w:type="spellStart"/>
            <w:r w:rsidRPr="00245B2C">
              <w:rPr>
                <w:rFonts w:eastAsia="Times New Roman" w:cstheme="minorHAnsi"/>
                <w:b/>
                <w:bCs/>
                <w:color w:val="000000"/>
                <w:sz w:val="20"/>
                <w:szCs w:val="20"/>
                <w:lang w:val="es-CO" w:eastAsia="es-CO"/>
              </w:rPr>
              <w:t>Item</w:t>
            </w:r>
            <w:proofErr w:type="spellEnd"/>
          </w:p>
        </w:tc>
        <w:tc>
          <w:tcPr>
            <w:tcW w:w="532" w:type="pct"/>
            <w:tcBorders>
              <w:top w:val="single" w:sz="4" w:space="0" w:color="auto"/>
              <w:left w:val="nil"/>
              <w:bottom w:val="single" w:sz="4" w:space="0" w:color="auto"/>
              <w:right w:val="single" w:sz="4" w:space="0" w:color="000000"/>
            </w:tcBorders>
            <w:shd w:val="clear" w:color="D0CECE" w:fill="D0CECE"/>
            <w:vAlign w:val="center"/>
            <w:hideMark/>
          </w:tcPr>
          <w:p w14:paraId="7E5CC226" w14:textId="77777777" w:rsidR="008D40EE" w:rsidRPr="00245B2C" w:rsidRDefault="008D40EE" w:rsidP="008D40EE">
            <w:pPr>
              <w:spacing w:after="0" w:line="240" w:lineRule="auto"/>
              <w:jc w:val="center"/>
              <w:rPr>
                <w:rFonts w:eastAsia="Times New Roman" w:cstheme="minorHAnsi"/>
                <w:b/>
                <w:bCs/>
                <w:color w:val="000000"/>
                <w:sz w:val="20"/>
                <w:szCs w:val="20"/>
                <w:lang w:val="es-CO" w:eastAsia="es-CO"/>
              </w:rPr>
            </w:pPr>
            <w:r w:rsidRPr="00245B2C">
              <w:rPr>
                <w:rFonts w:eastAsia="Times New Roman" w:cstheme="minorHAnsi"/>
                <w:b/>
                <w:bCs/>
                <w:color w:val="000000"/>
                <w:sz w:val="20"/>
                <w:szCs w:val="20"/>
                <w:lang w:val="es-CO" w:eastAsia="es-CO"/>
              </w:rPr>
              <w:t>Valor</w:t>
            </w:r>
          </w:p>
        </w:tc>
        <w:tc>
          <w:tcPr>
            <w:tcW w:w="583" w:type="pct"/>
            <w:tcBorders>
              <w:top w:val="single" w:sz="4" w:space="0" w:color="auto"/>
              <w:left w:val="nil"/>
              <w:bottom w:val="single" w:sz="4" w:space="0" w:color="auto"/>
              <w:right w:val="single" w:sz="4" w:space="0" w:color="000000"/>
            </w:tcBorders>
            <w:shd w:val="clear" w:color="D0CECE" w:fill="D0CECE"/>
            <w:vAlign w:val="center"/>
            <w:hideMark/>
          </w:tcPr>
          <w:p w14:paraId="47911B13" w14:textId="77777777" w:rsidR="008D40EE" w:rsidRPr="00245B2C" w:rsidRDefault="008D40EE" w:rsidP="008D40EE">
            <w:pPr>
              <w:spacing w:after="0" w:line="240" w:lineRule="auto"/>
              <w:jc w:val="center"/>
              <w:rPr>
                <w:rFonts w:eastAsia="Times New Roman" w:cstheme="minorHAnsi"/>
                <w:b/>
                <w:bCs/>
                <w:color w:val="000000"/>
                <w:sz w:val="20"/>
                <w:szCs w:val="20"/>
                <w:lang w:val="es-CO" w:eastAsia="es-CO"/>
              </w:rPr>
            </w:pPr>
            <w:r w:rsidRPr="00245B2C">
              <w:rPr>
                <w:rFonts w:eastAsia="Times New Roman" w:cstheme="minorHAnsi"/>
                <w:b/>
                <w:bCs/>
                <w:color w:val="000000"/>
                <w:sz w:val="20"/>
                <w:szCs w:val="20"/>
                <w:lang w:val="es-CO" w:eastAsia="es-CO"/>
              </w:rPr>
              <w:t>Unidad</w:t>
            </w:r>
          </w:p>
        </w:tc>
        <w:tc>
          <w:tcPr>
            <w:tcW w:w="773" w:type="pct"/>
            <w:tcBorders>
              <w:top w:val="single" w:sz="4" w:space="0" w:color="auto"/>
              <w:left w:val="nil"/>
              <w:bottom w:val="single" w:sz="4" w:space="0" w:color="auto"/>
              <w:right w:val="single" w:sz="4" w:space="0" w:color="000000"/>
            </w:tcBorders>
            <w:shd w:val="clear" w:color="D0CECE" w:fill="D9E1F2"/>
            <w:vAlign w:val="center"/>
            <w:hideMark/>
          </w:tcPr>
          <w:p w14:paraId="24C877B4" w14:textId="6207AE8E" w:rsidR="008D40EE" w:rsidRPr="00245B2C" w:rsidRDefault="008D40EE" w:rsidP="008D40EE">
            <w:pPr>
              <w:spacing w:after="0" w:line="240" w:lineRule="auto"/>
              <w:jc w:val="center"/>
              <w:rPr>
                <w:rFonts w:ascii="Calibri" w:eastAsia="Times New Roman" w:hAnsi="Calibri" w:cs="Calibri"/>
                <w:b/>
                <w:bCs/>
                <w:color w:val="000000"/>
                <w:lang w:val="es-CO" w:eastAsia="es-CO"/>
              </w:rPr>
            </w:pPr>
            <w:r w:rsidRPr="008D40EE">
              <w:rPr>
                <w:rFonts w:ascii="Calibri" w:hAnsi="Calibri" w:cs="Calibri"/>
                <w:b/>
                <w:bCs/>
                <w:color w:val="000000"/>
              </w:rPr>
              <w:t>% Dedicación</w:t>
            </w:r>
            <w:r w:rsidRPr="008D40EE">
              <w:rPr>
                <w:rFonts w:ascii="Calibri" w:hAnsi="Calibri" w:cs="Calibri"/>
                <w:b/>
                <w:bCs/>
                <w:color w:val="000000"/>
              </w:rPr>
              <w:br/>
              <w:t xml:space="preserve"> 2024</w:t>
            </w:r>
          </w:p>
        </w:tc>
        <w:tc>
          <w:tcPr>
            <w:tcW w:w="646" w:type="pct"/>
            <w:tcBorders>
              <w:top w:val="single" w:sz="4" w:space="0" w:color="auto"/>
              <w:left w:val="nil"/>
              <w:bottom w:val="single" w:sz="4" w:space="0" w:color="auto"/>
              <w:right w:val="single" w:sz="4" w:space="0" w:color="000000"/>
            </w:tcBorders>
            <w:shd w:val="clear" w:color="D0CECE" w:fill="D9E1F2"/>
            <w:vAlign w:val="center"/>
            <w:hideMark/>
          </w:tcPr>
          <w:p w14:paraId="39A4F907" w14:textId="01534F52" w:rsidR="008D40EE" w:rsidRPr="00245B2C" w:rsidRDefault="008D40EE" w:rsidP="008D40EE">
            <w:pPr>
              <w:spacing w:after="0" w:line="240" w:lineRule="auto"/>
              <w:jc w:val="center"/>
              <w:rPr>
                <w:rFonts w:ascii="Calibri" w:eastAsia="Times New Roman" w:hAnsi="Calibri" w:cs="Calibri"/>
                <w:b/>
                <w:bCs/>
                <w:color w:val="000000"/>
                <w:lang w:val="es-CO" w:eastAsia="es-CO"/>
              </w:rPr>
            </w:pPr>
            <w:r w:rsidRPr="008D40EE">
              <w:rPr>
                <w:rFonts w:ascii="Calibri" w:hAnsi="Calibri" w:cs="Calibri"/>
                <w:b/>
                <w:bCs/>
                <w:color w:val="000000"/>
              </w:rPr>
              <w:t>Cantidad</w:t>
            </w:r>
          </w:p>
        </w:tc>
        <w:tc>
          <w:tcPr>
            <w:tcW w:w="499" w:type="pct"/>
            <w:tcBorders>
              <w:top w:val="single" w:sz="4" w:space="0" w:color="auto"/>
              <w:left w:val="nil"/>
              <w:bottom w:val="single" w:sz="4" w:space="0" w:color="auto"/>
              <w:right w:val="single" w:sz="4" w:space="0" w:color="000000"/>
            </w:tcBorders>
            <w:shd w:val="clear" w:color="D0CECE" w:fill="D9E1F2"/>
            <w:vAlign w:val="center"/>
            <w:hideMark/>
          </w:tcPr>
          <w:p w14:paraId="08F243B5" w14:textId="2386889F" w:rsidR="008D40EE" w:rsidRPr="00245B2C" w:rsidRDefault="008D40EE" w:rsidP="008D40EE">
            <w:pPr>
              <w:spacing w:after="0" w:line="240" w:lineRule="auto"/>
              <w:jc w:val="center"/>
              <w:rPr>
                <w:rFonts w:ascii="Calibri" w:eastAsia="Times New Roman" w:hAnsi="Calibri" w:cs="Calibri"/>
                <w:b/>
                <w:bCs/>
                <w:color w:val="000000"/>
                <w:lang w:val="es-CO" w:eastAsia="es-CO"/>
              </w:rPr>
            </w:pPr>
            <w:r w:rsidRPr="008D40EE">
              <w:rPr>
                <w:rFonts w:ascii="Calibri" w:hAnsi="Calibri" w:cs="Calibri"/>
                <w:b/>
                <w:bCs/>
                <w:color w:val="000000"/>
              </w:rPr>
              <w:t>Meses</w:t>
            </w:r>
            <w:r w:rsidRPr="008D40EE">
              <w:rPr>
                <w:rFonts w:ascii="Calibri" w:hAnsi="Calibri" w:cs="Calibri"/>
                <w:b/>
                <w:bCs/>
                <w:color w:val="000000"/>
              </w:rPr>
              <w:br/>
              <w:t>2024</w:t>
            </w:r>
          </w:p>
        </w:tc>
        <w:tc>
          <w:tcPr>
            <w:tcW w:w="639" w:type="pct"/>
            <w:tcBorders>
              <w:top w:val="single" w:sz="4" w:space="0" w:color="auto"/>
              <w:left w:val="nil"/>
              <w:bottom w:val="single" w:sz="4" w:space="0" w:color="auto"/>
              <w:right w:val="single" w:sz="4" w:space="0" w:color="000000"/>
            </w:tcBorders>
            <w:shd w:val="clear" w:color="D0CECE" w:fill="D9E1F2"/>
            <w:vAlign w:val="center"/>
            <w:hideMark/>
          </w:tcPr>
          <w:p w14:paraId="511C3924" w14:textId="16D49624" w:rsidR="008D40EE" w:rsidRPr="00245B2C" w:rsidRDefault="008D40EE" w:rsidP="008D40EE">
            <w:pPr>
              <w:spacing w:after="0" w:line="240" w:lineRule="auto"/>
              <w:jc w:val="center"/>
              <w:rPr>
                <w:rFonts w:ascii="Calibri" w:eastAsia="Times New Roman" w:hAnsi="Calibri" w:cs="Calibri"/>
                <w:b/>
                <w:bCs/>
                <w:color w:val="000000"/>
                <w:lang w:val="es-CO" w:eastAsia="es-CO"/>
              </w:rPr>
            </w:pPr>
            <w:r w:rsidRPr="008D40EE">
              <w:rPr>
                <w:rFonts w:ascii="Calibri" w:hAnsi="Calibri" w:cs="Calibri"/>
                <w:b/>
                <w:bCs/>
                <w:color w:val="000000"/>
              </w:rPr>
              <w:t>Valor total</w:t>
            </w:r>
            <w:r w:rsidRPr="008D40EE">
              <w:rPr>
                <w:rFonts w:ascii="Calibri" w:hAnsi="Calibri" w:cs="Calibri"/>
                <w:b/>
                <w:bCs/>
                <w:color w:val="000000"/>
              </w:rPr>
              <w:br/>
              <w:t>2024</w:t>
            </w:r>
          </w:p>
        </w:tc>
      </w:tr>
      <w:tr w:rsidR="008D40EE" w:rsidRPr="0074659D" w14:paraId="1638CE56" w14:textId="77777777" w:rsidTr="00B84443">
        <w:trPr>
          <w:trHeight w:val="624"/>
        </w:trPr>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09471" w14:textId="24AC8BCB" w:rsidR="008D40EE" w:rsidRPr="00245B2C" w:rsidRDefault="008D40EE" w:rsidP="008D40EE">
            <w:pPr>
              <w:spacing w:after="0" w:line="240" w:lineRule="auto"/>
              <w:jc w:val="center"/>
              <w:rPr>
                <w:rFonts w:eastAsia="Times New Roman" w:cstheme="minorHAnsi"/>
                <w:color w:val="000000"/>
                <w:lang w:val="es-CO" w:eastAsia="es-CO"/>
              </w:rPr>
            </w:pPr>
            <w:r w:rsidRPr="008D40EE">
              <w:rPr>
                <w:rFonts w:cstheme="minorHAnsi"/>
                <w:color w:val="000000"/>
              </w:rPr>
              <w:t>Profesional especializado</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0FAB7F1B" w14:textId="43E4BD35" w:rsidR="008D40EE" w:rsidRPr="00245B2C" w:rsidRDefault="008D40EE" w:rsidP="008D40EE">
            <w:pPr>
              <w:spacing w:after="0" w:line="240" w:lineRule="auto"/>
              <w:jc w:val="center"/>
              <w:rPr>
                <w:rFonts w:eastAsia="Times New Roman" w:cstheme="minorHAnsi"/>
                <w:color w:val="000000"/>
                <w:lang w:val="es-CO" w:eastAsia="es-CO"/>
              </w:rPr>
            </w:pPr>
            <w:r w:rsidRPr="008D40EE">
              <w:rPr>
                <w:rFonts w:cstheme="minorHAnsi"/>
                <w:color w:val="000000"/>
              </w:rPr>
              <w:t>Profesional archivista 2</w:t>
            </w:r>
          </w:p>
        </w:tc>
        <w:tc>
          <w:tcPr>
            <w:tcW w:w="532" w:type="pct"/>
            <w:tcBorders>
              <w:top w:val="single" w:sz="4" w:space="0" w:color="auto"/>
              <w:left w:val="nil"/>
              <w:bottom w:val="single" w:sz="4" w:space="0" w:color="auto"/>
              <w:right w:val="single" w:sz="4" w:space="0" w:color="auto"/>
            </w:tcBorders>
            <w:shd w:val="clear" w:color="auto" w:fill="auto"/>
            <w:vAlign w:val="center"/>
            <w:hideMark/>
          </w:tcPr>
          <w:p w14:paraId="4137F04C" w14:textId="46D1BBF9" w:rsidR="008D40EE" w:rsidRPr="00245B2C" w:rsidRDefault="008D40EE" w:rsidP="008D40EE">
            <w:pPr>
              <w:spacing w:after="0" w:line="240" w:lineRule="auto"/>
              <w:jc w:val="center"/>
              <w:rPr>
                <w:rFonts w:eastAsia="Times New Roman" w:cstheme="minorHAnsi"/>
                <w:color w:val="000000"/>
                <w:lang w:val="es-CO" w:eastAsia="es-CO"/>
              </w:rPr>
            </w:pPr>
            <w:r w:rsidRPr="008D40EE">
              <w:rPr>
                <w:rFonts w:cstheme="minorHAnsi"/>
                <w:color w:val="000000"/>
              </w:rPr>
              <w:t xml:space="preserve"> $7.489.148 </w:t>
            </w:r>
          </w:p>
        </w:tc>
        <w:tc>
          <w:tcPr>
            <w:tcW w:w="583" w:type="pct"/>
            <w:tcBorders>
              <w:top w:val="single" w:sz="4" w:space="0" w:color="auto"/>
              <w:left w:val="nil"/>
              <w:bottom w:val="single" w:sz="4" w:space="0" w:color="auto"/>
              <w:right w:val="single" w:sz="4" w:space="0" w:color="auto"/>
            </w:tcBorders>
            <w:shd w:val="clear" w:color="auto" w:fill="auto"/>
            <w:vAlign w:val="center"/>
            <w:hideMark/>
          </w:tcPr>
          <w:p w14:paraId="1A0A6403" w14:textId="2DB7C009" w:rsidR="008D40EE" w:rsidRPr="00245B2C" w:rsidRDefault="008D40EE" w:rsidP="008D40EE">
            <w:pPr>
              <w:spacing w:after="0" w:line="240" w:lineRule="auto"/>
              <w:jc w:val="center"/>
              <w:rPr>
                <w:rFonts w:eastAsia="Times New Roman" w:cstheme="minorHAnsi"/>
                <w:color w:val="000000"/>
                <w:lang w:val="es-CO" w:eastAsia="es-CO"/>
              </w:rPr>
            </w:pPr>
            <w:r w:rsidRPr="008D40EE">
              <w:rPr>
                <w:rFonts w:cstheme="minorHAnsi"/>
                <w:color w:val="000000"/>
              </w:rPr>
              <w:t>Mes</w:t>
            </w:r>
          </w:p>
        </w:tc>
        <w:tc>
          <w:tcPr>
            <w:tcW w:w="773" w:type="pct"/>
            <w:tcBorders>
              <w:top w:val="single" w:sz="4" w:space="0" w:color="auto"/>
              <w:left w:val="nil"/>
              <w:bottom w:val="single" w:sz="4" w:space="0" w:color="auto"/>
              <w:right w:val="single" w:sz="4" w:space="0" w:color="auto"/>
            </w:tcBorders>
            <w:shd w:val="clear" w:color="000000" w:fill="D9E1F2"/>
            <w:vAlign w:val="center"/>
            <w:hideMark/>
          </w:tcPr>
          <w:p w14:paraId="1BAB76BF" w14:textId="69401F04" w:rsidR="008D40EE" w:rsidRPr="00245B2C" w:rsidRDefault="008D40EE" w:rsidP="008D40EE">
            <w:pPr>
              <w:spacing w:after="0" w:line="240" w:lineRule="auto"/>
              <w:jc w:val="center"/>
              <w:rPr>
                <w:rFonts w:ascii="Calibri" w:eastAsia="Times New Roman" w:hAnsi="Calibri" w:cs="Calibri"/>
                <w:color w:val="000000"/>
                <w:lang w:val="es-CO" w:eastAsia="es-CO"/>
              </w:rPr>
            </w:pPr>
            <w:r w:rsidRPr="008D40EE">
              <w:rPr>
                <w:rFonts w:ascii="Calibri" w:hAnsi="Calibri" w:cs="Calibri"/>
                <w:color w:val="000000"/>
              </w:rPr>
              <w:t>60%</w:t>
            </w:r>
          </w:p>
        </w:tc>
        <w:tc>
          <w:tcPr>
            <w:tcW w:w="646" w:type="pct"/>
            <w:tcBorders>
              <w:top w:val="single" w:sz="4" w:space="0" w:color="auto"/>
              <w:left w:val="nil"/>
              <w:bottom w:val="single" w:sz="4" w:space="0" w:color="auto"/>
              <w:right w:val="single" w:sz="4" w:space="0" w:color="auto"/>
            </w:tcBorders>
            <w:shd w:val="clear" w:color="000000" w:fill="D9E1F2"/>
            <w:vAlign w:val="center"/>
            <w:hideMark/>
          </w:tcPr>
          <w:p w14:paraId="1BF744F2" w14:textId="0BCC0FF4" w:rsidR="008D40EE" w:rsidRPr="00245B2C" w:rsidRDefault="008D40EE" w:rsidP="008D40EE">
            <w:pPr>
              <w:spacing w:after="0" w:line="240" w:lineRule="auto"/>
              <w:jc w:val="center"/>
              <w:rPr>
                <w:rFonts w:ascii="Calibri" w:eastAsia="Times New Roman" w:hAnsi="Calibri" w:cs="Calibri"/>
                <w:color w:val="000000"/>
                <w:lang w:val="es-CO" w:eastAsia="es-CO"/>
              </w:rPr>
            </w:pPr>
            <w:r w:rsidRPr="008D40EE">
              <w:rPr>
                <w:rFonts w:ascii="Calibri" w:hAnsi="Calibri" w:cs="Calibri"/>
                <w:color w:val="000000"/>
              </w:rPr>
              <w:t>1</w:t>
            </w:r>
          </w:p>
        </w:tc>
        <w:tc>
          <w:tcPr>
            <w:tcW w:w="499" w:type="pct"/>
            <w:tcBorders>
              <w:top w:val="single" w:sz="4" w:space="0" w:color="auto"/>
              <w:left w:val="nil"/>
              <w:bottom w:val="single" w:sz="4" w:space="0" w:color="auto"/>
              <w:right w:val="single" w:sz="4" w:space="0" w:color="auto"/>
            </w:tcBorders>
            <w:shd w:val="clear" w:color="000000" w:fill="D9E1F2"/>
            <w:vAlign w:val="center"/>
            <w:hideMark/>
          </w:tcPr>
          <w:p w14:paraId="781CBD4B" w14:textId="66EC907C" w:rsidR="008D40EE" w:rsidRPr="00245B2C" w:rsidRDefault="008D40EE" w:rsidP="008D40EE">
            <w:pPr>
              <w:spacing w:after="0" w:line="240" w:lineRule="auto"/>
              <w:jc w:val="center"/>
              <w:rPr>
                <w:rFonts w:ascii="Calibri" w:eastAsia="Times New Roman" w:hAnsi="Calibri" w:cs="Calibri"/>
                <w:color w:val="000000"/>
                <w:lang w:val="es-CO" w:eastAsia="es-CO"/>
              </w:rPr>
            </w:pPr>
            <w:r w:rsidRPr="008D40EE">
              <w:rPr>
                <w:rFonts w:ascii="Calibri" w:hAnsi="Calibri" w:cs="Calibri"/>
                <w:color w:val="000000"/>
              </w:rPr>
              <w:t>8</w:t>
            </w:r>
          </w:p>
        </w:tc>
        <w:tc>
          <w:tcPr>
            <w:tcW w:w="639" w:type="pct"/>
            <w:tcBorders>
              <w:top w:val="single" w:sz="4" w:space="0" w:color="auto"/>
              <w:left w:val="nil"/>
              <w:bottom w:val="single" w:sz="4" w:space="0" w:color="auto"/>
              <w:right w:val="single" w:sz="4" w:space="0" w:color="auto"/>
            </w:tcBorders>
            <w:shd w:val="clear" w:color="000000" w:fill="D9E1F2"/>
            <w:vAlign w:val="center"/>
            <w:hideMark/>
          </w:tcPr>
          <w:p w14:paraId="0196EE18" w14:textId="4C52332E" w:rsidR="008D40EE" w:rsidRPr="00245B2C" w:rsidRDefault="008D40EE" w:rsidP="008D40EE">
            <w:pPr>
              <w:spacing w:after="0" w:line="240" w:lineRule="auto"/>
              <w:jc w:val="center"/>
              <w:rPr>
                <w:rFonts w:ascii="Calibri" w:eastAsia="Times New Roman" w:hAnsi="Calibri" w:cs="Calibri"/>
                <w:color w:val="000000"/>
                <w:lang w:val="es-CO" w:eastAsia="es-CO"/>
              </w:rPr>
            </w:pPr>
            <w:r w:rsidRPr="008D40EE">
              <w:rPr>
                <w:rFonts w:ascii="Calibri" w:hAnsi="Calibri" w:cs="Calibri"/>
                <w:color w:val="000000"/>
              </w:rPr>
              <w:t xml:space="preserve"> $ 35.947.910 </w:t>
            </w:r>
          </w:p>
        </w:tc>
      </w:tr>
      <w:tr w:rsidR="008D40EE" w:rsidRPr="0074659D" w14:paraId="2CDF9AA1" w14:textId="77777777" w:rsidTr="00B84443">
        <w:trPr>
          <w:trHeight w:val="624"/>
        </w:trPr>
        <w:tc>
          <w:tcPr>
            <w:tcW w:w="671" w:type="pct"/>
            <w:tcBorders>
              <w:top w:val="nil"/>
              <w:left w:val="single" w:sz="4" w:space="0" w:color="auto"/>
              <w:bottom w:val="single" w:sz="4" w:space="0" w:color="auto"/>
              <w:right w:val="single" w:sz="4" w:space="0" w:color="auto"/>
            </w:tcBorders>
            <w:shd w:val="clear" w:color="auto" w:fill="auto"/>
            <w:vAlign w:val="center"/>
            <w:hideMark/>
          </w:tcPr>
          <w:p w14:paraId="1C5074E4" w14:textId="53DAC401" w:rsidR="008D40EE" w:rsidRPr="00245B2C" w:rsidRDefault="008D40EE" w:rsidP="008D40EE">
            <w:pPr>
              <w:spacing w:after="0" w:line="240" w:lineRule="auto"/>
              <w:jc w:val="center"/>
              <w:rPr>
                <w:rFonts w:eastAsia="Times New Roman" w:cstheme="minorHAnsi"/>
                <w:color w:val="000000"/>
                <w:lang w:val="es-CO" w:eastAsia="es-CO"/>
              </w:rPr>
            </w:pPr>
            <w:r w:rsidRPr="008D40EE">
              <w:rPr>
                <w:rFonts w:cstheme="minorHAnsi"/>
                <w:color w:val="000000"/>
              </w:rPr>
              <w:t>Profesional especializado</w:t>
            </w:r>
          </w:p>
        </w:tc>
        <w:tc>
          <w:tcPr>
            <w:tcW w:w="657" w:type="pct"/>
            <w:tcBorders>
              <w:top w:val="nil"/>
              <w:left w:val="nil"/>
              <w:bottom w:val="single" w:sz="4" w:space="0" w:color="auto"/>
              <w:right w:val="single" w:sz="4" w:space="0" w:color="auto"/>
            </w:tcBorders>
            <w:shd w:val="clear" w:color="auto" w:fill="auto"/>
            <w:vAlign w:val="center"/>
            <w:hideMark/>
          </w:tcPr>
          <w:p w14:paraId="55A0FDEB" w14:textId="74F76185" w:rsidR="008D40EE" w:rsidRPr="00245B2C" w:rsidRDefault="008D40EE" w:rsidP="008D40EE">
            <w:pPr>
              <w:spacing w:after="0" w:line="240" w:lineRule="auto"/>
              <w:jc w:val="center"/>
              <w:rPr>
                <w:rFonts w:eastAsia="Times New Roman" w:cstheme="minorHAnsi"/>
                <w:color w:val="000000"/>
                <w:lang w:val="es-CO" w:eastAsia="es-CO"/>
              </w:rPr>
            </w:pPr>
            <w:r w:rsidRPr="008D40EE">
              <w:rPr>
                <w:rFonts w:cstheme="minorHAnsi"/>
                <w:color w:val="000000"/>
              </w:rPr>
              <w:t>Profesional archivista 1</w:t>
            </w:r>
          </w:p>
        </w:tc>
        <w:tc>
          <w:tcPr>
            <w:tcW w:w="532" w:type="pct"/>
            <w:tcBorders>
              <w:top w:val="nil"/>
              <w:left w:val="nil"/>
              <w:bottom w:val="single" w:sz="4" w:space="0" w:color="auto"/>
              <w:right w:val="single" w:sz="4" w:space="0" w:color="auto"/>
            </w:tcBorders>
            <w:shd w:val="clear" w:color="auto" w:fill="auto"/>
            <w:vAlign w:val="center"/>
            <w:hideMark/>
          </w:tcPr>
          <w:p w14:paraId="1C3A1393" w14:textId="516F96CD" w:rsidR="008D40EE" w:rsidRPr="00245B2C" w:rsidRDefault="008D40EE" w:rsidP="008D40EE">
            <w:pPr>
              <w:spacing w:after="0" w:line="240" w:lineRule="auto"/>
              <w:jc w:val="center"/>
              <w:rPr>
                <w:rFonts w:eastAsia="Times New Roman" w:cstheme="minorHAnsi"/>
                <w:color w:val="000000"/>
                <w:lang w:val="es-CO" w:eastAsia="es-CO"/>
              </w:rPr>
            </w:pPr>
            <w:r w:rsidRPr="008D40EE">
              <w:rPr>
                <w:rFonts w:cstheme="minorHAnsi"/>
                <w:color w:val="000000"/>
              </w:rPr>
              <w:t xml:space="preserve"> $7.489.148 </w:t>
            </w:r>
          </w:p>
        </w:tc>
        <w:tc>
          <w:tcPr>
            <w:tcW w:w="583" w:type="pct"/>
            <w:tcBorders>
              <w:top w:val="nil"/>
              <w:left w:val="nil"/>
              <w:bottom w:val="single" w:sz="4" w:space="0" w:color="auto"/>
              <w:right w:val="single" w:sz="4" w:space="0" w:color="auto"/>
            </w:tcBorders>
            <w:shd w:val="clear" w:color="auto" w:fill="auto"/>
            <w:vAlign w:val="center"/>
            <w:hideMark/>
          </w:tcPr>
          <w:p w14:paraId="7B0DBF79" w14:textId="5DA59C95" w:rsidR="008D40EE" w:rsidRPr="00245B2C" w:rsidRDefault="008D40EE" w:rsidP="008D40EE">
            <w:pPr>
              <w:spacing w:after="0" w:line="240" w:lineRule="auto"/>
              <w:jc w:val="center"/>
              <w:rPr>
                <w:rFonts w:eastAsia="Times New Roman" w:cstheme="minorHAnsi"/>
                <w:color w:val="000000"/>
                <w:lang w:val="es-CO" w:eastAsia="es-CO"/>
              </w:rPr>
            </w:pPr>
            <w:r w:rsidRPr="008D40EE">
              <w:rPr>
                <w:rFonts w:cstheme="minorHAnsi"/>
                <w:color w:val="000000"/>
              </w:rPr>
              <w:t>Mes</w:t>
            </w:r>
          </w:p>
        </w:tc>
        <w:tc>
          <w:tcPr>
            <w:tcW w:w="773" w:type="pct"/>
            <w:tcBorders>
              <w:top w:val="nil"/>
              <w:left w:val="nil"/>
              <w:bottom w:val="single" w:sz="4" w:space="0" w:color="auto"/>
              <w:right w:val="single" w:sz="4" w:space="0" w:color="auto"/>
            </w:tcBorders>
            <w:shd w:val="clear" w:color="000000" w:fill="D9E1F2"/>
            <w:vAlign w:val="center"/>
            <w:hideMark/>
          </w:tcPr>
          <w:p w14:paraId="59777353" w14:textId="21519556" w:rsidR="008D40EE" w:rsidRPr="00245B2C" w:rsidRDefault="008D40EE" w:rsidP="008D40EE">
            <w:pPr>
              <w:spacing w:after="0" w:line="240" w:lineRule="auto"/>
              <w:jc w:val="center"/>
              <w:rPr>
                <w:rFonts w:ascii="Calibri" w:eastAsia="Times New Roman" w:hAnsi="Calibri" w:cs="Calibri"/>
                <w:color w:val="000000"/>
                <w:lang w:val="es-CO" w:eastAsia="es-CO"/>
              </w:rPr>
            </w:pPr>
            <w:r w:rsidRPr="008D40EE">
              <w:rPr>
                <w:rFonts w:ascii="Calibri" w:hAnsi="Calibri" w:cs="Calibri"/>
                <w:color w:val="000000"/>
              </w:rPr>
              <w:t>20%</w:t>
            </w:r>
          </w:p>
        </w:tc>
        <w:tc>
          <w:tcPr>
            <w:tcW w:w="646" w:type="pct"/>
            <w:tcBorders>
              <w:top w:val="nil"/>
              <w:left w:val="nil"/>
              <w:bottom w:val="single" w:sz="4" w:space="0" w:color="auto"/>
              <w:right w:val="single" w:sz="4" w:space="0" w:color="auto"/>
            </w:tcBorders>
            <w:shd w:val="clear" w:color="000000" w:fill="D9E1F2"/>
            <w:vAlign w:val="center"/>
            <w:hideMark/>
          </w:tcPr>
          <w:p w14:paraId="5690266B" w14:textId="50A9C9CA" w:rsidR="008D40EE" w:rsidRPr="00245B2C" w:rsidRDefault="008D40EE" w:rsidP="008D40EE">
            <w:pPr>
              <w:spacing w:after="0" w:line="240" w:lineRule="auto"/>
              <w:jc w:val="center"/>
              <w:rPr>
                <w:rFonts w:ascii="Calibri" w:eastAsia="Times New Roman" w:hAnsi="Calibri" w:cs="Calibri"/>
                <w:color w:val="000000"/>
                <w:lang w:val="es-CO" w:eastAsia="es-CO"/>
              </w:rPr>
            </w:pPr>
            <w:r w:rsidRPr="008D40EE">
              <w:rPr>
                <w:rFonts w:ascii="Calibri" w:hAnsi="Calibri" w:cs="Calibri"/>
                <w:color w:val="000000"/>
              </w:rPr>
              <w:t>1</w:t>
            </w:r>
          </w:p>
        </w:tc>
        <w:tc>
          <w:tcPr>
            <w:tcW w:w="499" w:type="pct"/>
            <w:tcBorders>
              <w:top w:val="nil"/>
              <w:left w:val="nil"/>
              <w:bottom w:val="single" w:sz="4" w:space="0" w:color="auto"/>
              <w:right w:val="single" w:sz="4" w:space="0" w:color="auto"/>
            </w:tcBorders>
            <w:shd w:val="clear" w:color="000000" w:fill="D9E1F2"/>
            <w:vAlign w:val="center"/>
            <w:hideMark/>
          </w:tcPr>
          <w:p w14:paraId="731ECCF5" w14:textId="05B73443" w:rsidR="008D40EE" w:rsidRPr="00245B2C" w:rsidRDefault="008D40EE" w:rsidP="008D40EE">
            <w:pPr>
              <w:spacing w:after="0" w:line="240" w:lineRule="auto"/>
              <w:jc w:val="center"/>
              <w:rPr>
                <w:rFonts w:ascii="Calibri" w:eastAsia="Times New Roman" w:hAnsi="Calibri" w:cs="Calibri"/>
                <w:color w:val="000000"/>
                <w:lang w:val="es-CO" w:eastAsia="es-CO"/>
              </w:rPr>
            </w:pPr>
            <w:r w:rsidRPr="008D40EE">
              <w:rPr>
                <w:rFonts w:ascii="Calibri" w:hAnsi="Calibri" w:cs="Calibri"/>
                <w:color w:val="000000"/>
              </w:rPr>
              <w:t>8</w:t>
            </w:r>
          </w:p>
        </w:tc>
        <w:tc>
          <w:tcPr>
            <w:tcW w:w="639" w:type="pct"/>
            <w:tcBorders>
              <w:top w:val="nil"/>
              <w:left w:val="nil"/>
              <w:bottom w:val="single" w:sz="4" w:space="0" w:color="auto"/>
              <w:right w:val="single" w:sz="4" w:space="0" w:color="auto"/>
            </w:tcBorders>
            <w:shd w:val="clear" w:color="000000" w:fill="D9E1F2"/>
            <w:vAlign w:val="center"/>
            <w:hideMark/>
          </w:tcPr>
          <w:p w14:paraId="7FA9B708" w14:textId="1A4C5C98" w:rsidR="008D40EE" w:rsidRPr="00245B2C" w:rsidRDefault="008D40EE" w:rsidP="008D40EE">
            <w:pPr>
              <w:spacing w:after="0" w:line="240" w:lineRule="auto"/>
              <w:jc w:val="center"/>
              <w:rPr>
                <w:rFonts w:ascii="Calibri" w:eastAsia="Times New Roman" w:hAnsi="Calibri" w:cs="Calibri"/>
                <w:color w:val="000000"/>
                <w:lang w:val="es-CO" w:eastAsia="es-CO"/>
              </w:rPr>
            </w:pPr>
            <w:r w:rsidRPr="008D40EE">
              <w:rPr>
                <w:rFonts w:ascii="Calibri" w:hAnsi="Calibri" w:cs="Calibri"/>
                <w:color w:val="000000"/>
              </w:rPr>
              <w:t xml:space="preserve"> $ 11.982.637 </w:t>
            </w:r>
          </w:p>
        </w:tc>
      </w:tr>
      <w:tr w:rsidR="008D40EE" w:rsidRPr="0074659D" w14:paraId="635882BD" w14:textId="77777777" w:rsidTr="00B84443">
        <w:trPr>
          <w:trHeight w:val="624"/>
        </w:trPr>
        <w:tc>
          <w:tcPr>
            <w:tcW w:w="671" w:type="pct"/>
            <w:tcBorders>
              <w:top w:val="nil"/>
              <w:left w:val="single" w:sz="4" w:space="0" w:color="auto"/>
              <w:bottom w:val="single" w:sz="4" w:space="0" w:color="auto"/>
              <w:right w:val="single" w:sz="4" w:space="0" w:color="auto"/>
            </w:tcBorders>
            <w:shd w:val="clear" w:color="auto" w:fill="auto"/>
            <w:vAlign w:val="center"/>
            <w:hideMark/>
          </w:tcPr>
          <w:p w14:paraId="193BDB8C" w14:textId="5E597695" w:rsidR="008D40EE" w:rsidRPr="00245B2C" w:rsidRDefault="008D40EE" w:rsidP="008D40EE">
            <w:pPr>
              <w:spacing w:after="0" w:line="240" w:lineRule="auto"/>
              <w:jc w:val="center"/>
              <w:rPr>
                <w:rFonts w:eastAsia="Times New Roman" w:cstheme="minorHAnsi"/>
                <w:color w:val="000000"/>
                <w:lang w:val="es-CO" w:eastAsia="es-CO"/>
              </w:rPr>
            </w:pPr>
            <w:r w:rsidRPr="008D40EE">
              <w:rPr>
                <w:rFonts w:cstheme="minorHAnsi"/>
                <w:color w:val="000000"/>
              </w:rPr>
              <w:t>Profesional especializado</w:t>
            </w:r>
          </w:p>
        </w:tc>
        <w:tc>
          <w:tcPr>
            <w:tcW w:w="657" w:type="pct"/>
            <w:tcBorders>
              <w:top w:val="nil"/>
              <w:left w:val="nil"/>
              <w:bottom w:val="single" w:sz="4" w:space="0" w:color="auto"/>
              <w:right w:val="single" w:sz="4" w:space="0" w:color="auto"/>
            </w:tcBorders>
            <w:shd w:val="clear" w:color="auto" w:fill="auto"/>
            <w:vAlign w:val="center"/>
            <w:hideMark/>
          </w:tcPr>
          <w:p w14:paraId="28624129" w14:textId="5EBD2451" w:rsidR="008D40EE" w:rsidRPr="00245B2C" w:rsidRDefault="008D40EE" w:rsidP="008D40EE">
            <w:pPr>
              <w:spacing w:after="0" w:line="240" w:lineRule="auto"/>
              <w:jc w:val="center"/>
              <w:rPr>
                <w:rFonts w:eastAsia="Times New Roman" w:cstheme="minorHAnsi"/>
                <w:color w:val="000000"/>
                <w:lang w:val="es-CO" w:eastAsia="es-CO"/>
              </w:rPr>
            </w:pPr>
            <w:r w:rsidRPr="008D40EE">
              <w:rPr>
                <w:rFonts w:cstheme="minorHAnsi"/>
                <w:color w:val="000000"/>
              </w:rPr>
              <w:t>Profesional archivista 4</w:t>
            </w:r>
          </w:p>
        </w:tc>
        <w:tc>
          <w:tcPr>
            <w:tcW w:w="532" w:type="pct"/>
            <w:tcBorders>
              <w:top w:val="nil"/>
              <w:left w:val="nil"/>
              <w:bottom w:val="single" w:sz="4" w:space="0" w:color="auto"/>
              <w:right w:val="single" w:sz="4" w:space="0" w:color="auto"/>
            </w:tcBorders>
            <w:shd w:val="clear" w:color="auto" w:fill="auto"/>
            <w:vAlign w:val="center"/>
            <w:hideMark/>
          </w:tcPr>
          <w:p w14:paraId="5C6A7751" w14:textId="41DFDC3C" w:rsidR="008D40EE" w:rsidRPr="00245B2C" w:rsidRDefault="008D40EE" w:rsidP="008D40EE">
            <w:pPr>
              <w:spacing w:after="0" w:line="240" w:lineRule="auto"/>
              <w:jc w:val="center"/>
              <w:rPr>
                <w:rFonts w:eastAsia="Times New Roman" w:cstheme="minorHAnsi"/>
                <w:color w:val="000000"/>
                <w:lang w:val="es-CO" w:eastAsia="es-CO"/>
              </w:rPr>
            </w:pPr>
            <w:r w:rsidRPr="008D40EE">
              <w:rPr>
                <w:rFonts w:cstheme="minorHAnsi"/>
                <w:color w:val="000000"/>
              </w:rPr>
              <w:t xml:space="preserve"> $7.489.148 </w:t>
            </w:r>
          </w:p>
        </w:tc>
        <w:tc>
          <w:tcPr>
            <w:tcW w:w="583" w:type="pct"/>
            <w:tcBorders>
              <w:top w:val="nil"/>
              <w:left w:val="nil"/>
              <w:bottom w:val="single" w:sz="4" w:space="0" w:color="auto"/>
              <w:right w:val="single" w:sz="4" w:space="0" w:color="auto"/>
            </w:tcBorders>
            <w:shd w:val="clear" w:color="auto" w:fill="auto"/>
            <w:vAlign w:val="center"/>
            <w:hideMark/>
          </w:tcPr>
          <w:p w14:paraId="7B704BD1" w14:textId="4E083136" w:rsidR="008D40EE" w:rsidRPr="00245B2C" w:rsidRDefault="008D40EE" w:rsidP="008D40EE">
            <w:pPr>
              <w:spacing w:after="0" w:line="240" w:lineRule="auto"/>
              <w:jc w:val="center"/>
              <w:rPr>
                <w:rFonts w:eastAsia="Times New Roman" w:cstheme="minorHAnsi"/>
                <w:color w:val="000000"/>
                <w:lang w:val="es-CO" w:eastAsia="es-CO"/>
              </w:rPr>
            </w:pPr>
            <w:r w:rsidRPr="008D40EE">
              <w:rPr>
                <w:rFonts w:cstheme="minorHAnsi"/>
                <w:color w:val="000000"/>
              </w:rPr>
              <w:t>Mes</w:t>
            </w:r>
          </w:p>
        </w:tc>
        <w:tc>
          <w:tcPr>
            <w:tcW w:w="773" w:type="pct"/>
            <w:tcBorders>
              <w:top w:val="nil"/>
              <w:left w:val="nil"/>
              <w:bottom w:val="single" w:sz="4" w:space="0" w:color="auto"/>
              <w:right w:val="single" w:sz="4" w:space="0" w:color="auto"/>
            </w:tcBorders>
            <w:shd w:val="clear" w:color="000000" w:fill="D9E1F2"/>
            <w:vAlign w:val="center"/>
            <w:hideMark/>
          </w:tcPr>
          <w:p w14:paraId="1E1998A0" w14:textId="25DC8295" w:rsidR="008D40EE" w:rsidRPr="00245B2C" w:rsidRDefault="008D40EE" w:rsidP="008D40EE">
            <w:pPr>
              <w:spacing w:after="0" w:line="240" w:lineRule="auto"/>
              <w:jc w:val="center"/>
              <w:rPr>
                <w:rFonts w:ascii="Calibri" w:eastAsia="Times New Roman" w:hAnsi="Calibri" w:cs="Calibri"/>
                <w:color w:val="000000"/>
                <w:lang w:val="es-CO" w:eastAsia="es-CO"/>
              </w:rPr>
            </w:pPr>
            <w:r w:rsidRPr="008D40EE">
              <w:rPr>
                <w:rFonts w:ascii="Calibri" w:hAnsi="Calibri" w:cs="Calibri"/>
                <w:color w:val="000000"/>
              </w:rPr>
              <w:t>30%</w:t>
            </w:r>
          </w:p>
        </w:tc>
        <w:tc>
          <w:tcPr>
            <w:tcW w:w="646" w:type="pct"/>
            <w:tcBorders>
              <w:top w:val="nil"/>
              <w:left w:val="nil"/>
              <w:bottom w:val="single" w:sz="4" w:space="0" w:color="auto"/>
              <w:right w:val="single" w:sz="4" w:space="0" w:color="auto"/>
            </w:tcBorders>
            <w:shd w:val="clear" w:color="000000" w:fill="D9E1F2"/>
            <w:vAlign w:val="center"/>
            <w:hideMark/>
          </w:tcPr>
          <w:p w14:paraId="5700E3CD" w14:textId="32257964" w:rsidR="008D40EE" w:rsidRPr="00245B2C" w:rsidRDefault="008D40EE" w:rsidP="008D40EE">
            <w:pPr>
              <w:spacing w:after="0" w:line="240" w:lineRule="auto"/>
              <w:jc w:val="center"/>
              <w:rPr>
                <w:rFonts w:ascii="Calibri" w:eastAsia="Times New Roman" w:hAnsi="Calibri" w:cs="Calibri"/>
                <w:color w:val="000000"/>
                <w:lang w:val="es-CO" w:eastAsia="es-CO"/>
              </w:rPr>
            </w:pPr>
            <w:r w:rsidRPr="008D40EE">
              <w:rPr>
                <w:rFonts w:ascii="Calibri" w:hAnsi="Calibri" w:cs="Calibri"/>
                <w:color w:val="000000"/>
              </w:rPr>
              <w:t>1</w:t>
            </w:r>
          </w:p>
        </w:tc>
        <w:tc>
          <w:tcPr>
            <w:tcW w:w="499" w:type="pct"/>
            <w:tcBorders>
              <w:top w:val="nil"/>
              <w:left w:val="nil"/>
              <w:bottom w:val="single" w:sz="4" w:space="0" w:color="auto"/>
              <w:right w:val="single" w:sz="4" w:space="0" w:color="auto"/>
            </w:tcBorders>
            <w:shd w:val="clear" w:color="000000" w:fill="D9E1F2"/>
            <w:vAlign w:val="center"/>
            <w:hideMark/>
          </w:tcPr>
          <w:p w14:paraId="583019B8" w14:textId="6395E63E" w:rsidR="008D40EE" w:rsidRPr="00245B2C" w:rsidRDefault="008D40EE" w:rsidP="008D40EE">
            <w:pPr>
              <w:spacing w:after="0" w:line="240" w:lineRule="auto"/>
              <w:jc w:val="center"/>
              <w:rPr>
                <w:rFonts w:ascii="Calibri" w:eastAsia="Times New Roman" w:hAnsi="Calibri" w:cs="Calibri"/>
                <w:color w:val="000000"/>
                <w:lang w:val="es-CO" w:eastAsia="es-CO"/>
              </w:rPr>
            </w:pPr>
            <w:r w:rsidRPr="008D40EE">
              <w:rPr>
                <w:rFonts w:ascii="Calibri" w:hAnsi="Calibri" w:cs="Calibri"/>
                <w:color w:val="000000"/>
              </w:rPr>
              <w:t>8</w:t>
            </w:r>
          </w:p>
        </w:tc>
        <w:tc>
          <w:tcPr>
            <w:tcW w:w="639" w:type="pct"/>
            <w:tcBorders>
              <w:top w:val="nil"/>
              <w:left w:val="nil"/>
              <w:bottom w:val="single" w:sz="4" w:space="0" w:color="auto"/>
              <w:right w:val="single" w:sz="4" w:space="0" w:color="auto"/>
            </w:tcBorders>
            <w:shd w:val="clear" w:color="000000" w:fill="D9E1F2"/>
            <w:vAlign w:val="center"/>
            <w:hideMark/>
          </w:tcPr>
          <w:p w14:paraId="48579769" w14:textId="64889206" w:rsidR="008D40EE" w:rsidRPr="00245B2C" w:rsidRDefault="008D40EE" w:rsidP="008D40EE">
            <w:pPr>
              <w:spacing w:after="0" w:line="240" w:lineRule="auto"/>
              <w:jc w:val="center"/>
              <w:rPr>
                <w:rFonts w:ascii="Calibri" w:eastAsia="Times New Roman" w:hAnsi="Calibri" w:cs="Calibri"/>
                <w:color w:val="000000"/>
                <w:lang w:val="es-CO" w:eastAsia="es-CO"/>
              </w:rPr>
            </w:pPr>
            <w:r w:rsidRPr="008D40EE">
              <w:rPr>
                <w:rFonts w:ascii="Calibri" w:hAnsi="Calibri" w:cs="Calibri"/>
                <w:color w:val="000000"/>
              </w:rPr>
              <w:t xml:space="preserve"> $ 17.973.955 </w:t>
            </w:r>
          </w:p>
        </w:tc>
      </w:tr>
      <w:tr w:rsidR="008D40EE" w:rsidRPr="0074659D" w14:paraId="6219AF4D" w14:textId="77777777" w:rsidTr="00B84443">
        <w:trPr>
          <w:trHeight w:val="768"/>
        </w:trPr>
        <w:tc>
          <w:tcPr>
            <w:tcW w:w="671" w:type="pct"/>
            <w:tcBorders>
              <w:top w:val="nil"/>
              <w:left w:val="single" w:sz="4" w:space="0" w:color="auto"/>
              <w:bottom w:val="single" w:sz="4" w:space="0" w:color="auto"/>
              <w:right w:val="single" w:sz="4" w:space="0" w:color="auto"/>
            </w:tcBorders>
            <w:shd w:val="clear" w:color="auto" w:fill="auto"/>
            <w:vAlign w:val="center"/>
            <w:hideMark/>
          </w:tcPr>
          <w:p w14:paraId="559C8691" w14:textId="6B9D1160" w:rsidR="008D40EE" w:rsidRPr="00245B2C" w:rsidRDefault="008D40EE" w:rsidP="008D40EE">
            <w:pPr>
              <w:spacing w:after="0" w:line="240" w:lineRule="auto"/>
              <w:jc w:val="center"/>
              <w:rPr>
                <w:rFonts w:eastAsia="Times New Roman" w:cstheme="minorHAnsi"/>
                <w:color w:val="000000"/>
                <w:lang w:val="es-CO" w:eastAsia="es-CO"/>
              </w:rPr>
            </w:pPr>
            <w:r w:rsidRPr="008D40EE">
              <w:rPr>
                <w:rFonts w:cstheme="minorHAnsi"/>
                <w:color w:val="000000"/>
              </w:rPr>
              <w:t>Profesional restaurador</w:t>
            </w:r>
          </w:p>
        </w:tc>
        <w:tc>
          <w:tcPr>
            <w:tcW w:w="657" w:type="pct"/>
            <w:tcBorders>
              <w:top w:val="nil"/>
              <w:left w:val="nil"/>
              <w:bottom w:val="single" w:sz="4" w:space="0" w:color="auto"/>
              <w:right w:val="single" w:sz="4" w:space="0" w:color="auto"/>
            </w:tcBorders>
            <w:shd w:val="clear" w:color="auto" w:fill="auto"/>
            <w:vAlign w:val="center"/>
            <w:hideMark/>
          </w:tcPr>
          <w:p w14:paraId="70E356D1" w14:textId="2369B0EB" w:rsidR="008D40EE" w:rsidRPr="00245B2C" w:rsidRDefault="008D40EE" w:rsidP="008D40EE">
            <w:pPr>
              <w:spacing w:after="0" w:line="240" w:lineRule="auto"/>
              <w:jc w:val="center"/>
              <w:rPr>
                <w:rFonts w:eastAsia="Times New Roman" w:cstheme="minorHAnsi"/>
                <w:color w:val="000000"/>
                <w:lang w:val="es-CO" w:eastAsia="es-CO"/>
              </w:rPr>
            </w:pPr>
            <w:r w:rsidRPr="008D40EE">
              <w:rPr>
                <w:rFonts w:cstheme="minorHAnsi"/>
                <w:color w:val="000000"/>
              </w:rPr>
              <w:t>Restaurador de bienes muebles</w:t>
            </w:r>
          </w:p>
        </w:tc>
        <w:tc>
          <w:tcPr>
            <w:tcW w:w="532" w:type="pct"/>
            <w:tcBorders>
              <w:top w:val="nil"/>
              <w:left w:val="nil"/>
              <w:bottom w:val="single" w:sz="4" w:space="0" w:color="auto"/>
              <w:right w:val="single" w:sz="4" w:space="0" w:color="auto"/>
            </w:tcBorders>
            <w:shd w:val="clear" w:color="auto" w:fill="auto"/>
            <w:vAlign w:val="center"/>
            <w:hideMark/>
          </w:tcPr>
          <w:p w14:paraId="5C869094" w14:textId="186AEDD3" w:rsidR="008D40EE" w:rsidRPr="00245B2C" w:rsidRDefault="008D40EE" w:rsidP="008D40EE">
            <w:pPr>
              <w:spacing w:after="0" w:line="240" w:lineRule="auto"/>
              <w:jc w:val="center"/>
              <w:rPr>
                <w:rFonts w:eastAsia="Times New Roman" w:cstheme="minorHAnsi"/>
                <w:color w:val="000000"/>
                <w:lang w:val="es-CO" w:eastAsia="es-CO"/>
              </w:rPr>
            </w:pPr>
            <w:r w:rsidRPr="008D40EE">
              <w:rPr>
                <w:rFonts w:cstheme="minorHAnsi"/>
                <w:color w:val="000000"/>
              </w:rPr>
              <w:t xml:space="preserve"> $7.489.148 </w:t>
            </w:r>
          </w:p>
        </w:tc>
        <w:tc>
          <w:tcPr>
            <w:tcW w:w="583" w:type="pct"/>
            <w:tcBorders>
              <w:top w:val="nil"/>
              <w:left w:val="nil"/>
              <w:bottom w:val="single" w:sz="4" w:space="0" w:color="auto"/>
              <w:right w:val="single" w:sz="4" w:space="0" w:color="auto"/>
            </w:tcBorders>
            <w:shd w:val="clear" w:color="auto" w:fill="auto"/>
            <w:vAlign w:val="center"/>
            <w:hideMark/>
          </w:tcPr>
          <w:p w14:paraId="316552F6" w14:textId="0705113C" w:rsidR="008D40EE" w:rsidRPr="00245B2C" w:rsidRDefault="008D40EE" w:rsidP="008D40EE">
            <w:pPr>
              <w:spacing w:after="0" w:line="240" w:lineRule="auto"/>
              <w:jc w:val="center"/>
              <w:rPr>
                <w:rFonts w:eastAsia="Times New Roman" w:cstheme="minorHAnsi"/>
                <w:color w:val="000000"/>
                <w:lang w:val="es-CO" w:eastAsia="es-CO"/>
              </w:rPr>
            </w:pPr>
            <w:r w:rsidRPr="008D40EE">
              <w:rPr>
                <w:rFonts w:cstheme="minorHAnsi"/>
                <w:color w:val="000000"/>
              </w:rPr>
              <w:t>Mes</w:t>
            </w:r>
          </w:p>
        </w:tc>
        <w:tc>
          <w:tcPr>
            <w:tcW w:w="773" w:type="pct"/>
            <w:tcBorders>
              <w:top w:val="nil"/>
              <w:left w:val="nil"/>
              <w:bottom w:val="single" w:sz="4" w:space="0" w:color="auto"/>
              <w:right w:val="single" w:sz="4" w:space="0" w:color="auto"/>
            </w:tcBorders>
            <w:shd w:val="clear" w:color="000000" w:fill="D9E1F2"/>
            <w:vAlign w:val="center"/>
            <w:hideMark/>
          </w:tcPr>
          <w:p w14:paraId="172C6F00" w14:textId="798EF7D2" w:rsidR="008D40EE" w:rsidRPr="00245B2C" w:rsidRDefault="008D40EE" w:rsidP="008D40EE">
            <w:pPr>
              <w:spacing w:after="0" w:line="240" w:lineRule="auto"/>
              <w:jc w:val="center"/>
              <w:rPr>
                <w:rFonts w:ascii="Calibri" w:eastAsia="Times New Roman" w:hAnsi="Calibri" w:cs="Calibri"/>
                <w:color w:val="000000"/>
                <w:lang w:val="es-CO" w:eastAsia="es-CO"/>
              </w:rPr>
            </w:pPr>
            <w:r w:rsidRPr="008D40EE">
              <w:rPr>
                <w:rFonts w:ascii="Calibri" w:hAnsi="Calibri" w:cs="Calibri"/>
                <w:color w:val="000000"/>
              </w:rPr>
              <w:t>50%</w:t>
            </w:r>
          </w:p>
        </w:tc>
        <w:tc>
          <w:tcPr>
            <w:tcW w:w="646" w:type="pct"/>
            <w:tcBorders>
              <w:top w:val="nil"/>
              <w:left w:val="nil"/>
              <w:bottom w:val="single" w:sz="4" w:space="0" w:color="auto"/>
              <w:right w:val="single" w:sz="4" w:space="0" w:color="auto"/>
            </w:tcBorders>
            <w:shd w:val="clear" w:color="000000" w:fill="D9E1F2"/>
            <w:vAlign w:val="center"/>
            <w:hideMark/>
          </w:tcPr>
          <w:p w14:paraId="1EAB1F5B" w14:textId="58735462" w:rsidR="008D40EE" w:rsidRPr="00245B2C" w:rsidRDefault="008D40EE" w:rsidP="008D40EE">
            <w:pPr>
              <w:spacing w:after="0" w:line="240" w:lineRule="auto"/>
              <w:jc w:val="center"/>
              <w:rPr>
                <w:rFonts w:ascii="Calibri" w:eastAsia="Times New Roman" w:hAnsi="Calibri" w:cs="Calibri"/>
                <w:color w:val="000000"/>
                <w:lang w:val="es-CO" w:eastAsia="es-CO"/>
              </w:rPr>
            </w:pPr>
            <w:r w:rsidRPr="008D40EE">
              <w:rPr>
                <w:rFonts w:ascii="Calibri" w:hAnsi="Calibri" w:cs="Calibri"/>
                <w:color w:val="000000"/>
              </w:rPr>
              <w:t>1</w:t>
            </w:r>
          </w:p>
        </w:tc>
        <w:tc>
          <w:tcPr>
            <w:tcW w:w="499" w:type="pct"/>
            <w:tcBorders>
              <w:top w:val="nil"/>
              <w:left w:val="nil"/>
              <w:bottom w:val="single" w:sz="4" w:space="0" w:color="auto"/>
              <w:right w:val="single" w:sz="4" w:space="0" w:color="auto"/>
            </w:tcBorders>
            <w:shd w:val="clear" w:color="000000" w:fill="D9E1F2"/>
            <w:vAlign w:val="center"/>
            <w:hideMark/>
          </w:tcPr>
          <w:p w14:paraId="25DE9D0F" w14:textId="51CB4E45" w:rsidR="008D40EE" w:rsidRPr="00245B2C" w:rsidRDefault="008D40EE" w:rsidP="008D40EE">
            <w:pPr>
              <w:spacing w:after="0" w:line="240" w:lineRule="auto"/>
              <w:jc w:val="center"/>
              <w:rPr>
                <w:rFonts w:ascii="Calibri" w:eastAsia="Times New Roman" w:hAnsi="Calibri" w:cs="Calibri"/>
                <w:color w:val="000000"/>
                <w:lang w:val="es-CO" w:eastAsia="es-CO"/>
              </w:rPr>
            </w:pPr>
            <w:r w:rsidRPr="008D40EE">
              <w:rPr>
                <w:rFonts w:ascii="Calibri" w:hAnsi="Calibri" w:cs="Calibri"/>
                <w:color w:val="000000"/>
              </w:rPr>
              <w:t>8</w:t>
            </w:r>
          </w:p>
        </w:tc>
        <w:tc>
          <w:tcPr>
            <w:tcW w:w="639" w:type="pct"/>
            <w:tcBorders>
              <w:top w:val="nil"/>
              <w:left w:val="nil"/>
              <w:bottom w:val="single" w:sz="4" w:space="0" w:color="auto"/>
              <w:right w:val="single" w:sz="4" w:space="0" w:color="auto"/>
            </w:tcBorders>
            <w:shd w:val="clear" w:color="000000" w:fill="D9E1F2"/>
            <w:vAlign w:val="center"/>
            <w:hideMark/>
          </w:tcPr>
          <w:p w14:paraId="683C085C" w14:textId="2EB2C3E6" w:rsidR="008D40EE" w:rsidRPr="00245B2C" w:rsidRDefault="008D40EE" w:rsidP="008D40EE">
            <w:pPr>
              <w:spacing w:after="0" w:line="240" w:lineRule="auto"/>
              <w:jc w:val="center"/>
              <w:rPr>
                <w:rFonts w:ascii="Calibri" w:eastAsia="Times New Roman" w:hAnsi="Calibri" w:cs="Calibri"/>
                <w:color w:val="000000"/>
                <w:lang w:val="es-CO" w:eastAsia="es-CO"/>
              </w:rPr>
            </w:pPr>
            <w:r w:rsidRPr="008D40EE">
              <w:rPr>
                <w:rFonts w:ascii="Calibri" w:hAnsi="Calibri" w:cs="Calibri"/>
                <w:color w:val="000000"/>
              </w:rPr>
              <w:t xml:space="preserve"> $ 29.956.592 </w:t>
            </w:r>
          </w:p>
        </w:tc>
      </w:tr>
    </w:tbl>
    <w:p w14:paraId="043E963D" w14:textId="77777777" w:rsidR="008D40EE" w:rsidRDefault="008D40EE">
      <w:r>
        <w:br w:type="page"/>
      </w:r>
    </w:p>
    <w:tbl>
      <w:tblPr>
        <w:tblStyle w:val="Tablaconcuadrcula"/>
        <w:tblW w:w="5000" w:type="pct"/>
        <w:tblLook w:val="04A0" w:firstRow="1" w:lastRow="0" w:firstColumn="1" w:lastColumn="0" w:noHBand="0" w:noVBand="1"/>
      </w:tblPr>
      <w:tblGrid>
        <w:gridCol w:w="1385"/>
        <w:gridCol w:w="6106"/>
        <w:gridCol w:w="1088"/>
        <w:gridCol w:w="4983"/>
      </w:tblGrid>
      <w:tr w:rsidR="00B07C22" w14:paraId="52888E87" w14:textId="77777777" w:rsidTr="00B84443">
        <w:tc>
          <w:tcPr>
            <w:tcW w:w="511" w:type="pct"/>
            <w:shd w:val="clear" w:color="auto" w:fill="D9D9D9" w:themeFill="background1" w:themeFillShade="D9"/>
            <w:vAlign w:val="center"/>
          </w:tcPr>
          <w:p w14:paraId="6AC9D51F" w14:textId="77777777" w:rsidR="00B07C22" w:rsidRPr="00245B2C" w:rsidRDefault="00B07C22" w:rsidP="00B84443">
            <w:pPr>
              <w:jc w:val="center"/>
              <w:rPr>
                <w:b/>
                <w:bCs/>
              </w:rPr>
            </w:pPr>
            <w:r w:rsidRPr="00245B2C">
              <w:rPr>
                <w:b/>
                <w:bCs/>
              </w:rPr>
              <w:lastRenderedPageBreak/>
              <w:t>Nombre</w:t>
            </w:r>
          </w:p>
        </w:tc>
        <w:tc>
          <w:tcPr>
            <w:tcW w:w="4489" w:type="pct"/>
            <w:gridSpan w:val="3"/>
            <w:vAlign w:val="center"/>
          </w:tcPr>
          <w:p w14:paraId="5C01F7B4" w14:textId="6975317E" w:rsidR="00B07C22" w:rsidRPr="00245B2C" w:rsidRDefault="00B07C22" w:rsidP="00B84443">
            <w:pPr>
              <w:pStyle w:val="Ttulo1"/>
              <w:spacing w:before="0"/>
              <w:jc w:val="center"/>
            </w:pPr>
            <w:bookmarkStart w:id="3" w:name="_Toc157175198"/>
            <w:r w:rsidRPr="00B07C22">
              <w:t>Proyecto 3: Estructuración del proceso de la gestión documental</w:t>
            </w:r>
            <w:bookmarkEnd w:id="3"/>
          </w:p>
        </w:tc>
      </w:tr>
      <w:tr w:rsidR="00B07C22" w14:paraId="56EE0140" w14:textId="77777777" w:rsidTr="00B84443">
        <w:trPr>
          <w:trHeight w:val="477"/>
        </w:trPr>
        <w:tc>
          <w:tcPr>
            <w:tcW w:w="511" w:type="pct"/>
            <w:shd w:val="clear" w:color="auto" w:fill="D9D9D9" w:themeFill="background1" w:themeFillShade="D9"/>
            <w:vAlign w:val="center"/>
          </w:tcPr>
          <w:p w14:paraId="5BD0BE96" w14:textId="77777777" w:rsidR="00B07C22" w:rsidRPr="00245B2C" w:rsidRDefault="00B07C22" w:rsidP="00B84443">
            <w:pPr>
              <w:jc w:val="center"/>
              <w:rPr>
                <w:b/>
                <w:bCs/>
              </w:rPr>
            </w:pPr>
            <w:r w:rsidRPr="00245B2C">
              <w:rPr>
                <w:b/>
                <w:bCs/>
              </w:rPr>
              <w:t>Meta</w:t>
            </w:r>
          </w:p>
        </w:tc>
        <w:tc>
          <w:tcPr>
            <w:tcW w:w="2251" w:type="pct"/>
            <w:vAlign w:val="center"/>
          </w:tcPr>
          <w:p w14:paraId="722C6FC2" w14:textId="47952681" w:rsidR="00B07C22" w:rsidRDefault="00B07C22" w:rsidP="00B84443">
            <w:pPr>
              <w:jc w:val="both"/>
            </w:pPr>
            <w:r w:rsidRPr="00B07C22">
              <w:t>Proceso de gestión documental en contribución directa con la implementación de políticas públicas mediante la protección y divulgación del patrimonio documental</w:t>
            </w:r>
          </w:p>
        </w:tc>
        <w:tc>
          <w:tcPr>
            <w:tcW w:w="401" w:type="pct"/>
            <w:shd w:val="clear" w:color="auto" w:fill="D9D9D9" w:themeFill="background1" w:themeFillShade="D9"/>
            <w:vAlign w:val="center"/>
          </w:tcPr>
          <w:p w14:paraId="2DC85B91" w14:textId="77777777" w:rsidR="00B07C22" w:rsidRDefault="00B07C22" w:rsidP="00B84443">
            <w:pPr>
              <w:jc w:val="both"/>
            </w:pPr>
            <w:r w:rsidRPr="00245B2C">
              <w:rPr>
                <w:b/>
                <w:bCs/>
              </w:rPr>
              <w:t>Periodo ejecución</w:t>
            </w:r>
          </w:p>
        </w:tc>
        <w:tc>
          <w:tcPr>
            <w:tcW w:w="1838" w:type="pct"/>
            <w:vAlign w:val="center"/>
          </w:tcPr>
          <w:p w14:paraId="7A6D8757" w14:textId="67653C1B" w:rsidR="00B07C22" w:rsidRDefault="00B07C22" w:rsidP="00B84443">
            <w:pPr>
              <w:jc w:val="both"/>
            </w:pPr>
            <w:r>
              <w:t>2024-2025</w:t>
            </w:r>
          </w:p>
        </w:tc>
      </w:tr>
      <w:tr w:rsidR="00B07C22" w14:paraId="63716A80" w14:textId="77777777" w:rsidTr="00B84443">
        <w:trPr>
          <w:trHeight w:val="1264"/>
        </w:trPr>
        <w:tc>
          <w:tcPr>
            <w:tcW w:w="511" w:type="pct"/>
            <w:shd w:val="clear" w:color="auto" w:fill="D9D9D9" w:themeFill="background1" w:themeFillShade="D9"/>
            <w:vAlign w:val="center"/>
          </w:tcPr>
          <w:p w14:paraId="03B2DCC7" w14:textId="77777777" w:rsidR="00B07C22" w:rsidRPr="00245B2C" w:rsidRDefault="00B07C22" w:rsidP="00B84443">
            <w:pPr>
              <w:jc w:val="center"/>
              <w:rPr>
                <w:b/>
                <w:bCs/>
              </w:rPr>
            </w:pPr>
            <w:r w:rsidRPr="00245B2C">
              <w:rPr>
                <w:b/>
                <w:bCs/>
              </w:rPr>
              <w:t>Alcance</w:t>
            </w:r>
          </w:p>
        </w:tc>
        <w:tc>
          <w:tcPr>
            <w:tcW w:w="4489" w:type="pct"/>
            <w:gridSpan w:val="3"/>
            <w:vAlign w:val="center"/>
          </w:tcPr>
          <w:p w14:paraId="7FCC80AD" w14:textId="119CB19B" w:rsidR="00B07C22" w:rsidRDefault="00B07C22" w:rsidP="00B84443">
            <w:pPr>
              <w:jc w:val="both"/>
            </w:pPr>
            <w:r w:rsidRPr="00B07C22">
              <w:t>Se iniciará con un diagnóstico de la situación actual de la gestión documental en la Entidad, identificando tanto las fortalezas como las áreas que requieren mejoras, para posteriormente realizar la actualización de los procedimientos, instructivos y guías existentes, alineándolos con el proceso diseñado y garantizando su coherencia con los servicios desplegados y los instrumentos archivísticos actualizados, hasta la capacitación y sensibilización sobre la gestión documental.</w:t>
            </w:r>
          </w:p>
        </w:tc>
      </w:tr>
    </w:tbl>
    <w:p w14:paraId="110FA1DF" w14:textId="77777777" w:rsidR="00B07C22" w:rsidRPr="0074659D" w:rsidRDefault="00B07C22" w:rsidP="00B07C22">
      <w:pPr>
        <w:spacing w:after="0"/>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406"/>
        <w:gridCol w:w="11156"/>
      </w:tblGrid>
      <w:tr w:rsidR="00B07C22" w:rsidRPr="00B07C22" w14:paraId="74DE46F7" w14:textId="77777777" w:rsidTr="00B84443">
        <w:trPr>
          <w:tblHeader/>
        </w:trPr>
        <w:tc>
          <w:tcPr>
            <w:tcW w:w="887" w:type="pct"/>
            <w:shd w:val="clear" w:color="auto" w:fill="D9D9D9" w:themeFill="background1" w:themeFillShade="D9"/>
            <w:vAlign w:val="center"/>
          </w:tcPr>
          <w:p w14:paraId="1FC194AC" w14:textId="77777777" w:rsidR="00B07C22" w:rsidRPr="00B07C22" w:rsidRDefault="00B07C22" w:rsidP="00B84443">
            <w:pPr>
              <w:spacing w:after="0"/>
              <w:jc w:val="center"/>
              <w:rPr>
                <w:rFonts w:cstheme="minorHAnsi"/>
                <w:b/>
              </w:rPr>
            </w:pPr>
            <w:r w:rsidRPr="00B07C22">
              <w:rPr>
                <w:rFonts w:cstheme="minorHAnsi"/>
                <w:b/>
              </w:rPr>
              <w:t>Productos</w:t>
            </w:r>
          </w:p>
        </w:tc>
        <w:tc>
          <w:tcPr>
            <w:tcW w:w="4113" w:type="pct"/>
            <w:shd w:val="clear" w:color="auto" w:fill="D9D9D9" w:themeFill="background1" w:themeFillShade="D9"/>
            <w:vAlign w:val="center"/>
          </w:tcPr>
          <w:p w14:paraId="607147D9" w14:textId="77777777" w:rsidR="00B07C22" w:rsidRPr="00B07C22" w:rsidRDefault="00B07C22" w:rsidP="00B84443">
            <w:pPr>
              <w:spacing w:after="0"/>
              <w:jc w:val="center"/>
              <w:rPr>
                <w:rFonts w:cstheme="minorHAnsi"/>
                <w:b/>
              </w:rPr>
            </w:pPr>
            <w:r w:rsidRPr="00B07C22">
              <w:rPr>
                <w:rFonts w:cstheme="minorHAnsi"/>
                <w:b/>
              </w:rPr>
              <w:t>Descripción</w:t>
            </w:r>
          </w:p>
        </w:tc>
      </w:tr>
      <w:tr w:rsidR="00B07C22" w:rsidRPr="00B07C22" w14:paraId="2167CB1D" w14:textId="77777777" w:rsidTr="00B84443">
        <w:trPr>
          <w:trHeight w:val="54"/>
        </w:trPr>
        <w:tc>
          <w:tcPr>
            <w:tcW w:w="887" w:type="pct"/>
            <w:vAlign w:val="center"/>
          </w:tcPr>
          <w:p w14:paraId="0E556A98" w14:textId="63A15165" w:rsidR="00B07C22" w:rsidRPr="00B07C22" w:rsidRDefault="00B07C22" w:rsidP="00B07C22">
            <w:pPr>
              <w:spacing w:after="0"/>
              <w:jc w:val="center"/>
              <w:rPr>
                <w:rFonts w:cstheme="minorHAnsi"/>
                <w:b/>
                <w:bCs/>
              </w:rPr>
            </w:pPr>
            <w:r w:rsidRPr="00B07C22">
              <w:rPr>
                <w:rFonts w:cstheme="minorHAnsi"/>
                <w:b/>
                <w:bCs/>
              </w:rPr>
              <w:t>Diagnóstico integral de archivos</w:t>
            </w:r>
          </w:p>
        </w:tc>
        <w:tc>
          <w:tcPr>
            <w:tcW w:w="4113" w:type="pct"/>
            <w:vAlign w:val="center"/>
          </w:tcPr>
          <w:p w14:paraId="7DE6FC3E" w14:textId="3EBC881A" w:rsidR="00B07C22" w:rsidRPr="00B07C22" w:rsidRDefault="00B07C22" w:rsidP="00B07C22">
            <w:pPr>
              <w:spacing w:after="0"/>
              <w:jc w:val="both"/>
              <w:rPr>
                <w:rFonts w:cstheme="minorHAnsi"/>
              </w:rPr>
            </w:pPr>
            <w:r w:rsidRPr="00B07C22">
              <w:rPr>
                <w:rFonts w:cstheme="minorHAnsi"/>
              </w:rPr>
              <w:t>Realizar un diagnóstico preciso de la situación actual de la gestión documental, identificar áreas de mejora y necesidades específicas.</w:t>
            </w:r>
          </w:p>
        </w:tc>
      </w:tr>
      <w:tr w:rsidR="00B07C22" w:rsidRPr="00B07C22" w14:paraId="510F2DCE" w14:textId="77777777" w:rsidTr="006542CD">
        <w:trPr>
          <w:trHeight w:val="54"/>
        </w:trPr>
        <w:tc>
          <w:tcPr>
            <w:tcW w:w="887" w:type="pct"/>
            <w:vAlign w:val="center"/>
          </w:tcPr>
          <w:p w14:paraId="25E7E34A" w14:textId="61BE2350" w:rsidR="00B07C22" w:rsidRPr="00B07C22" w:rsidRDefault="00B07C22" w:rsidP="00B07C22">
            <w:pPr>
              <w:spacing w:after="0"/>
              <w:jc w:val="center"/>
              <w:rPr>
                <w:rFonts w:cstheme="minorHAnsi"/>
                <w:b/>
                <w:bCs/>
              </w:rPr>
            </w:pPr>
            <w:r w:rsidRPr="00B07C22">
              <w:rPr>
                <w:rFonts w:cstheme="minorHAnsi"/>
                <w:b/>
                <w:bCs/>
              </w:rPr>
              <w:t>Caracterización del proceso</w:t>
            </w:r>
          </w:p>
        </w:tc>
        <w:tc>
          <w:tcPr>
            <w:tcW w:w="4113" w:type="pct"/>
          </w:tcPr>
          <w:p w14:paraId="4C0759DC" w14:textId="565D940B" w:rsidR="00B07C22" w:rsidRPr="00B07C22" w:rsidRDefault="00B07C22" w:rsidP="00B07C22">
            <w:pPr>
              <w:spacing w:after="0"/>
              <w:jc w:val="both"/>
              <w:rPr>
                <w:rFonts w:cstheme="minorHAnsi"/>
              </w:rPr>
            </w:pPr>
            <w:r w:rsidRPr="00B07C22">
              <w:rPr>
                <w:rFonts w:cstheme="minorHAnsi"/>
              </w:rPr>
              <w:t xml:space="preserve">Documento institucional desde el cual se determina el alcance del proceso de gestión documental determinando concretamente sus entradas procesos salidas y productos en cumplimiento al marco legal y técnico sobre la materia. </w:t>
            </w:r>
          </w:p>
        </w:tc>
      </w:tr>
      <w:tr w:rsidR="00B07C22" w:rsidRPr="00B07C22" w14:paraId="0E7FC879" w14:textId="77777777" w:rsidTr="006542CD">
        <w:trPr>
          <w:trHeight w:val="499"/>
        </w:trPr>
        <w:tc>
          <w:tcPr>
            <w:tcW w:w="887" w:type="pct"/>
            <w:vAlign w:val="center"/>
          </w:tcPr>
          <w:p w14:paraId="4E5D0C5B" w14:textId="5F055DFC" w:rsidR="00B07C22" w:rsidRPr="00B07C22" w:rsidRDefault="00B07C22" w:rsidP="00B07C22">
            <w:pPr>
              <w:spacing w:after="0"/>
              <w:jc w:val="center"/>
              <w:rPr>
                <w:rFonts w:cstheme="minorHAnsi"/>
                <w:b/>
                <w:bCs/>
              </w:rPr>
            </w:pPr>
            <w:r w:rsidRPr="00B07C22">
              <w:rPr>
                <w:rFonts w:cstheme="minorHAnsi"/>
                <w:b/>
                <w:bCs/>
              </w:rPr>
              <w:t>Mapa de riesgos de la gestión documental</w:t>
            </w:r>
          </w:p>
        </w:tc>
        <w:tc>
          <w:tcPr>
            <w:tcW w:w="4113" w:type="pct"/>
          </w:tcPr>
          <w:p w14:paraId="62AFD4B3" w14:textId="6BF36D47" w:rsidR="00B07C22" w:rsidRPr="00B07C22" w:rsidRDefault="00B07C22" w:rsidP="00B07C22">
            <w:pPr>
              <w:spacing w:after="0"/>
              <w:jc w:val="both"/>
              <w:rPr>
                <w:rFonts w:cstheme="minorHAnsi"/>
              </w:rPr>
            </w:pPr>
            <w:r w:rsidRPr="00B07C22">
              <w:rPr>
                <w:rFonts w:cstheme="minorHAnsi"/>
              </w:rPr>
              <w:t xml:space="preserve">Documento institucional desde el cual se identifican y formulan los riesgos del proceso de gestión documental los cuales deben ser ajustados en atención a la nueva versión de </w:t>
            </w:r>
            <w:proofErr w:type="gramStart"/>
            <w:r w:rsidRPr="00B07C22">
              <w:rPr>
                <w:rFonts w:cstheme="minorHAnsi"/>
              </w:rPr>
              <w:t>las caracterización</w:t>
            </w:r>
            <w:proofErr w:type="gramEnd"/>
            <w:r w:rsidRPr="00B07C22">
              <w:rPr>
                <w:rFonts w:cstheme="minorHAnsi"/>
              </w:rPr>
              <w:t xml:space="preserve"> del proceso. Incluye riesgos de corrupción y gestión.</w:t>
            </w:r>
          </w:p>
        </w:tc>
      </w:tr>
      <w:tr w:rsidR="00B07C22" w:rsidRPr="00B07C22" w14:paraId="1EB9CFCF" w14:textId="77777777" w:rsidTr="006542CD">
        <w:trPr>
          <w:trHeight w:val="549"/>
        </w:trPr>
        <w:tc>
          <w:tcPr>
            <w:tcW w:w="887" w:type="pct"/>
            <w:vAlign w:val="center"/>
          </w:tcPr>
          <w:p w14:paraId="573A7D95" w14:textId="74B429BC" w:rsidR="00B07C22" w:rsidRPr="00B07C22" w:rsidRDefault="00B07C22" w:rsidP="00B07C22">
            <w:pPr>
              <w:spacing w:after="0"/>
              <w:jc w:val="center"/>
              <w:rPr>
                <w:rFonts w:cstheme="minorHAnsi"/>
                <w:b/>
                <w:bCs/>
              </w:rPr>
            </w:pPr>
            <w:r w:rsidRPr="00B07C22">
              <w:rPr>
                <w:rFonts w:cstheme="minorHAnsi"/>
                <w:b/>
                <w:bCs/>
              </w:rPr>
              <w:t>Indicadores del proceso de gestión documental</w:t>
            </w:r>
          </w:p>
        </w:tc>
        <w:tc>
          <w:tcPr>
            <w:tcW w:w="4113" w:type="pct"/>
          </w:tcPr>
          <w:p w14:paraId="79F09CBC" w14:textId="3EB215B2" w:rsidR="00B07C22" w:rsidRPr="00B07C22" w:rsidRDefault="00B07C22" w:rsidP="00B07C22">
            <w:pPr>
              <w:spacing w:after="0"/>
              <w:jc w:val="both"/>
              <w:rPr>
                <w:rFonts w:cstheme="minorHAnsi"/>
              </w:rPr>
            </w:pPr>
            <w:r w:rsidRPr="00B07C22">
              <w:rPr>
                <w:rFonts w:cstheme="minorHAnsi"/>
              </w:rPr>
              <w:t>documento institucional en el cual se formulan los indicadores de gestión y seguimiento al proceso de gestión documental los cuales deben ser ajustados teniendo en cuenta la nueva versión de la caracterización del proceso</w:t>
            </w:r>
          </w:p>
        </w:tc>
      </w:tr>
      <w:tr w:rsidR="00B07C22" w:rsidRPr="00B07C22" w14:paraId="02248879" w14:textId="77777777" w:rsidTr="006542CD">
        <w:trPr>
          <w:trHeight w:val="339"/>
        </w:trPr>
        <w:tc>
          <w:tcPr>
            <w:tcW w:w="887" w:type="pct"/>
            <w:vAlign w:val="center"/>
          </w:tcPr>
          <w:p w14:paraId="5966073F" w14:textId="50F72601" w:rsidR="00B07C22" w:rsidRPr="00B07C22" w:rsidRDefault="00B07C22" w:rsidP="00B07C22">
            <w:pPr>
              <w:spacing w:after="0"/>
              <w:jc w:val="center"/>
              <w:rPr>
                <w:rFonts w:cstheme="minorHAnsi"/>
                <w:b/>
                <w:bCs/>
              </w:rPr>
            </w:pPr>
            <w:r w:rsidRPr="00B07C22">
              <w:rPr>
                <w:rFonts w:cstheme="minorHAnsi"/>
                <w:b/>
                <w:bCs/>
              </w:rPr>
              <w:t>Procedimientos, guías e instructivos</w:t>
            </w:r>
          </w:p>
        </w:tc>
        <w:tc>
          <w:tcPr>
            <w:tcW w:w="4113" w:type="pct"/>
          </w:tcPr>
          <w:p w14:paraId="3A30EDEE" w14:textId="3479D41F" w:rsidR="00B07C22" w:rsidRPr="00B07C22" w:rsidRDefault="00B07C22" w:rsidP="00B07C22">
            <w:pPr>
              <w:spacing w:after="0"/>
              <w:jc w:val="both"/>
              <w:rPr>
                <w:rFonts w:cstheme="minorHAnsi"/>
              </w:rPr>
            </w:pPr>
            <w:r w:rsidRPr="00B07C22">
              <w:rPr>
                <w:rFonts w:cstheme="minorHAnsi"/>
              </w:rPr>
              <w:t>Documentos que establecen las condiciones y secuencia de actividades para utilizar y actualizar instrumentos archivísticos, gestionar correspondencia, digitalizar documentos, organizar archivos, realizar transferencias y preservación documental, eliminar documentos, facilitar el acceso y consulta, y utilizar sistemas de gestión de documentos electrónicos. Estos documentos brindan instrucciones detalladas y normas para asegurar una gestión eficiente y cumplimiento normativo en el manejo de documentos y archivos en la Entidad.</w:t>
            </w:r>
          </w:p>
        </w:tc>
      </w:tr>
      <w:tr w:rsidR="00B07C22" w:rsidRPr="00B07C22" w14:paraId="746B4D46" w14:textId="77777777" w:rsidTr="00B84443">
        <w:trPr>
          <w:trHeight w:val="339"/>
        </w:trPr>
        <w:tc>
          <w:tcPr>
            <w:tcW w:w="887" w:type="pct"/>
            <w:vAlign w:val="center"/>
          </w:tcPr>
          <w:p w14:paraId="4E944899" w14:textId="40CB8859" w:rsidR="00B07C22" w:rsidRPr="00B07C22" w:rsidRDefault="00B07C22" w:rsidP="00B07C22">
            <w:pPr>
              <w:spacing w:after="0"/>
              <w:jc w:val="center"/>
              <w:rPr>
                <w:rFonts w:cstheme="minorHAnsi"/>
                <w:b/>
                <w:bCs/>
              </w:rPr>
            </w:pPr>
            <w:r w:rsidRPr="00B07C22">
              <w:rPr>
                <w:rFonts w:cstheme="minorHAnsi"/>
                <w:b/>
                <w:bCs/>
              </w:rPr>
              <w:t>Plan de capacitación</w:t>
            </w:r>
          </w:p>
        </w:tc>
        <w:tc>
          <w:tcPr>
            <w:tcW w:w="4113" w:type="pct"/>
            <w:vAlign w:val="center"/>
          </w:tcPr>
          <w:p w14:paraId="296074BD" w14:textId="5B3A8510" w:rsidR="00B07C22" w:rsidRPr="00B07C22" w:rsidRDefault="00B07C22" w:rsidP="00B07C22">
            <w:pPr>
              <w:spacing w:after="0"/>
              <w:jc w:val="both"/>
              <w:rPr>
                <w:rFonts w:cstheme="minorHAnsi"/>
              </w:rPr>
            </w:pPr>
            <w:r w:rsidRPr="00B07C22">
              <w:rPr>
                <w:rFonts w:cstheme="minorHAnsi"/>
              </w:rPr>
              <w:t>Documento que establece las estrategias y acciones específicas para desarrollar y mejorar las habilidades y conocimientos del personal de la Entidad en aspectos relacionados con el uso de los instrumentos archivísticos.</w:t>
            </w:r>
          </w:p>
        </w:tc>
      </w:tr>
      <w:tr w:rsidR="00B07C22" w:rsidRPr="00B07C22" w14:paraId="3EDB3541" w14:textId="77777777" w:rsidTr="00B84443">
        <w:trPr>
          <w:trHeight w:val="695"/>
        </w:trPr>
        <w:tc>
          <w:tcPr>
            <w:tcW w:w="887" w:type="pct"/>
            <w:vAlign w:val="center"/>
          </w:tcPr>
          <w:p w14:paraId="538075BB" w14:textId="6F0FA2A2" w:rsidR="00B07C22" w:rsidRPr="00B07C22" w:rsidRDefault="00B07C22" w:rsidP="00B07C22">
            <w:pPr>
              <w:spacing w:after="0"/>
              <w:jc w:val="center"/>
              <w:rPr>
                <w:rFonts w:cstheme="minorHAnsi"/>
                <w:b/>
                <w:bCs/>
              </w:rPr>
            </w:pPr>
            <w:r w:rsidRPr="00B07C22">
              <w:rPr>
                <w:rFonts w:cstheme="minorHAnsi"/>
                <w:b/>
                <w:bCs/>
              </w:rPr>
              <w:t>Matriz de seguimiento</w:t>
            </w:r>
          </w:p>
        </w:tc>
        <w:tc>
          <w:tcPr>
            <w:tcW w:w="4113" w:type="pct"/>
            <w:vAlign w:val="center"/>
          </w:tcPr>
          <w:p w14:paraId="02317828" w14:textId="45DF094D" w:rsidR="00B07C22" w:rsidRPr="00B07C22" w:rsidRDefault="00B07C22" w:rsidP="00B07C22">
            <w:pPr>
              <w:spacing w:after="0"/>
              <w:jc w:val="both"/>
              <w:rPr>
                <w:rFonts w:cstheme="minorHAnsi"/>
                <w:color w:val="00000A"/>
              </w:rPr>
            </w:pPr>
            <w:r w:rsidRPr="00B07C22">
              <w:rPr>
                <w:rFonts w:cstheme="minorHAnsi"/>
              </w:rPr>
              <w:t xml:space="preserve">Instrumento de trabajo desde el cual se registran los avances del cumplimiento de las actividades formuladas para el proceso de gestión documental de tal forma que se pueda identificar de manera concreta el nivel de avance de los </w:t>
            </w:r>
            <w:r w:rsidRPr="00B07C22">
              <w:rPr>
                <w:rFonts w:cstheme="minorHAnsi"/>
              </w:rPr>
              <w:lastRenderedPageBreak/>
              <w:t>compromisos suscritos de este proceso y el nivel de cumplimiento de la implementación de los procedimientos, guías e instructivos documentados</w:t>
            </w:r>
          </w:p>
        </w:tc>
      </w:tr>
    </w:tbl>
    <w:p w14:paraId="036E0859" w14:textId="77777777" w:rsidR="00B07C22" w:rsidRPr="0074659D" w:rsidRDefault="00B07C22" w:rsidP="00B07C22">
      <w:pPr>
        <w:spacing w:after="0"/>
        <w:rPr>
          <w:sz w:val="12"/>
          <w:szCs w:val="12"/>
        </w:rPr>
      </w:pPr>
    </w:p>
    <w:tbl>
      <w:tblPr>
        <w:tblW w:w="5000" w:type="pct"/>
        <w:tblCellMar>
          <w:left w:w="70" w:type="dxa"/>
          <w:right w:w="70" w:type="dxa"/>
        </w:tblCellMar>
        <w:tblLook w:val="04A0" w:firstRow="1" w:lastRow="0" w:firstColumn="1" w:lastColumn="0" w:noHBand="0" w:noVBand="1"/>
      </w:tblPr>
      <w:tblGrid>
        <w:gridCol w:w="2406"/>
        <w:gridCol w:w="3016"/>
        <w:gridCol w:w="2965"/>
        <w:gridCol w:w="3000"/>
        <w:gridCol w:w="2175"/>
      </w:tblGrid>
      <w:tr w:rsidR="00B07C22" w:rsidRPr="00245B2C" w14:paraId="365BE109" w14:textId="77777777" w:rsidTr="00B84443">
        <w:trPr>
          <w:trHeight w:val="337"/>
        </w:trPr>
        <w:tc>
          <w:tcPr>
            <w:tcW w:w="88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F42F8B4" w14:textId="77777777" w:rsidR="00B07C22" w:rsidRPr="00245B2C" w:rsidRDefault="00B07C22" w:rsidP="00B84443">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2024</w:t>
            </w:r>
          </w:p>
        </w:tc>
        <w:tc>
          <w:tcPr>
            <w:tcW w:w="1112" w:type="pct"/>
            <w:tcBorders>
              <w:top w:val="single" w:sz="4" w:space="0" w:color="auto"/>
              <w:left w:val="nil"/>
              <w:bottom w:val="single" w:sz="4" w:space="0" w:color="auto"/>
              <w:right w:val="single" w:sz="4" w:space="0" w:color="auto"/>
            </w:tcBorders>
            <w:shd w:val="clear" w:color="000000" w:fill="D9D9D9"/>
            <w:vAlign w:val="center"/>
            <w:hideMark/>
          </w:tcPr>
          <w:p w14:paraId="374BD7F9" w14:textId="77777777" w:rsidR="00B07C22" w:rsidRPr="00245B2C" w:rsidRDefault="00B07C22" w:rsidP="00B84443">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2025</w:t>
            </w:r>
          </w:p>
        </w:tc>
        <w:tc>
          <w:tcPr>
            <w:tcW w:w="1093" w:type="pct"/>
            <w:tcBorders>
              <w:top w:val="single" w:sz="4" w:space="0" w:color="auto"/>
              <w:left w:val="nil"/>
              <w:bottom w:val="single" w:sz="4" w:space="0" w:color="auto"/>
              <w:right w:val="single" w:sz="4" w:space="0" w:color="auto"/>
            </w:tcBorders>
            <w:shd w:val="clear" w:color="000000" w:fill="D9D9D9"/>
            <w:vAlign w:val="center"/>
            <w:hideMark/>
          </w:tcPr>
          <w:p w14:paraId="73A94957" w14:textId="77777777" w:rsidR="00B07C22" w:rsidRPr="00245B2C" w:rsidRDefault="00B07C22" w:rsidP="00B84443">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2026</w:t>
            </w:r>
          </w:p>
        </w:tc>
        <w:tc>
          <w:tcPr>
            <w:tcW w:w="1106" w:type="pct"/>
            <w:tcBorders>
              <w:top w:val="single" w:sz="4" w:space="0" w:color="auto"/>
              <w:left w:val="nil"/>
              <w:bottom w:val="single" w:sz="4" w:space="0" w:color="auto"/>
              <w:right w:val="single" w:sz="4" w:space="0" w:color="auto"/>
            </w:tcBorders>
            <w:shd w:val="clear" w:color="000000" w:fill="D9D9D9"/>
            <w:vAlign w:val="center"/>
            <w:hideMark/>
          </w:tcPr>
          <w:p w14:paraId="406F7F4C" w14:textId="77777777" w:rsidR="00B07C22" w:rsidRPr="00245B2C" w:rsidRDefault="00B07C22" w:rsidP="00B84443">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2027</w:t>
            </w:r>
          </w:p>
        </w:tc>
        <w:tc>
          <w:tcPr>
            <w:tcW w:w="802" w:type="pct"/>
            <w:tcBorders>
              <w:top w:val="single" w:sz="4" w:space="0" w:color="auto"/>
              <w:left w:val="nil"/>
              <w:bottom w:val="single" w:sz="4" w:space="0" w:color="auto"/>
              <w:right w:val="single" w:sz="4" w:space="0" w:color="auto"/>
            </w:tcBorders>
            <w:shd w:val="clear" w:color="000000" w:fill="D9D9D9"/>
            <w:vAlign w:val="center"/>
            <w:hideMark/>
          </w:tcPr>
          <w:p w14:paraId="107367A5" w14:textId="77777777" w:rsidR="00B07C22" w:rsidRPr="00245B2C" w:rsidRDefault="00B07C22" w:rsidP="00B84443">
            <w:pPr>
              <w:spacing w:after="0" w:line="240" w:lineRule="auto"/>
              <w:jc w:val="center"/>
              <w:rPr>
                <w:rFonts w:ascii="Calibri" w:eastAsia="Times New Roman" w:hAnsi="Calibri" w:cs="Calibri"/>
                <w:b/>
                <w:bCs/>
                <w:color w:val="000000"/>
                <w:lang w:val="es-CO" w:eastAsia="es-CO"/>
              </w:rPr>
            </w:pPr>
            <w:proofErr w:type="gramStart"/>
            <w:r w:rsidRPr="00245B2C">
              <w:rPr>
                <w:rFonts w:ascii="Calibri" w:eastAsia="Times New Roman" w:hAnsi="Calibri" w:cs="Calibri"/>
                <w:b/>
                <w:bCs/>
                <w:color w:val="000000"/>
                <w:lang w:val="es-CO" w:eastAsia="es-CO"/>
              </w:rPr>
              <w:t>Total</w:t>
            </w:r>
            <w:proofErr w:type="gramEnd"/>
            <w:r w:rsidRPr="00245B2C">
              <w:rPr>
                <w:rFonts w:ascii="Calibri" w:eastAsia="Times New Roman" w:hAnsi="Calibri" w:cs="Calibri"/>
                <w:b/>
                <w:bCs/>
                <w:color w:val="000000"/>
                <w:lang w:val="es-CO" w:eastAsia="es-CO"/>
              </w:rPr>
              <w:t xml:space="preserve"> costo proyecto</w:t>
            </w:r>
          </w:p>
        </w:tc>
      </w:tr>
      <w:tr w:rsidR="00B07C22" w:rsidRPr="00245B2C" w14:paraId="06D1D65A" w14:textId="77777777" w:rsidTr="00B84443">
        <w:trPr>
          <w:trHeight w:val="525"/>
        </w:trPr>
        <w:tc>
          <w:tcPr>
            <w:tcW w:w="887" w:type="pct"/>
            <w:tcBorders>
              <w:top w:val="nil"/>
              <w:left w:val="single" w:sz="4" w:space="0" w:color="auto"/>
              <w:bottom w:val="single" w:sz="4" w:space="0" w:color="auto"/>
              <w:right w:val="single" w:sz="4" w:space="0" w:color="auto"/>
            </w:tcBorders>
            <w:shd w:val="clear" w:color="auto" w:fill="auto"/>
            <w:vAlign w:val="center"/>
            <w:hideMark/>
          </w:tcPr>
          <w:p w14:paraId="7DD4E3AB" w14:textId="1889D722" w:rsidR="00B07C22" w:rsidRPr="00245B2C" w:rsidRDefault="00B07C22" w:rsidP="00B07C22">
            <w:pPr>
              <w:spacing w:after="0" w:line="240" w:lineRule="auto"/>
              <w:jc w:val="center"/>
              <w:rPr>
                <w:rFonts w:ascii="Calibri" w:eastAsia="Times New Roman" w:hAnsi="Calibri" w:cs="Calibri"/>
                <w:b/>
                <w:bCs/>
                <w:color w:val="000000"/>
                <w:lang w:val="es-CO" w:eastAsia="es-CO"/>
              </w:rPr>
            </w:pPr>
            <w:r w:rsidRPr="00B07C22">
              <w:rPr>
                <w:rFonts w:ascii="Calibri" w:hAnsi="Calibri" w:cs="Calibri"/>
                <w:b/>
                <w:bCs/>
                <w:color w:val="000000"/>
              </w:rPr>
              <w:t xml:space="preserve"> $     35.947.910 </w:t>
            </w:r>
          </w:p>
        </w:tc>
        <w:tc>
          <w:tcPr>
            <w:tcW w:w="1112" w:type="pct"/>
            <w:tcBorders>
              <w:top w:val="nil"/>
              <w:left w:val="nil"/>
              <w:bottom w:val="single" w:sz="4" w:space="0" w:color="auto"/>
              <w:right w:val="single" w:sz="4" w:space="0" w:color="auto"/>
            </w:tcBorders>
            <w:shd w:val="clear" w:color="auto" w:fill="auto"/>
            <w:vAlign w:val="center"/>
            <w:hideMark/>
          </w:tcPr>
          <w:p w14:paraId="6B2F094F" w14:textId="7B0EE434" w:rsidR="00B07C22" w:rsidRPr="00245B2C" w:rsidRDefault="00B07C22" w:rsidP="00B07C22">
            <w:pPr>
              <w:spacing w:after="0" w:line="240" w:lineRule="auto"/>
              <w:jc w:val="center"/>
              <w:rPr>
                <w:rFonts w:ascii="Calibri" w:eastAsia="Times New Roman" w:hAnsi="Calibri" w:cs="Calibri"/>
                <w:b/>
                <w:bCs/>
                <w:color w:val="000000"/>
                <w:lang w:val="es-CO" w:eastAsia="es-CO"/>
              </w:rPr>
            </w:pPr>
            <w:r w:rsidRPr="00B07C22">
              <w:rPr>
                <w:rFonts w:ascii="Calibri" w:hAnsi="Calibri" w:cs="Calibri"/>
                <w:b/>
                <w:bCs/>
                <w:color w:val="000000"/>
              </w:rPr>
              <w:t xml:space="preserve"> $   157.272.108 </w:t>
            </w:r>
          </w:p>
        </w:tc>
        <w:tc>
          <w:tcPr>
            <w:tcW w:w="1093" w:type="pct"/>
            <w:tcBorders>
              <w:top w:val="nil"/>
              <w:left w:val="nil"/>
              <w:bottom w:val="single" w:sz="4" w:space="0" w:color="auto"/>
              <w:right w:val="single" w:sz="4" w:space="0" w:color="auto"/>
            </w:tcBorders>
            <w:shd w:val="clear" w:color="auto" w:fill="auto"/>
            <w:vAlign w:val="center"/>
            <w:hideMark/>
          </w:tcPr>
          <w:p w14:paraId="06851503" w14:textId="3D7DD33B" w:rsidR="00B07C22" w:rsidRPr="00245B2C" w:rsidRDefault="00B07C22" w:rsidP="00B07C22">
            <w:pPr>
              <w:spacing w:after="0" w:line="240" w:lineRule="auto"/>
              <w:jc w:val="center"/>
              <w:rPr>
                <w:rFonts w:ascii="Calibri" w:eastAsia="Times New Roman" w:hAnsi="Calibri" w:cs="Calibri"/>
                <w:b/>
                <w:bCs/>
                <w:color w:val="000000"/>
                <w:lang w:val="es-CO" w:eastAsia="es-CO"/>
              </w:rPr>
            </w:pPr>
            <w:r w:rsidRPr="00B07C22">
              <w:rPr>
                <w:rFonts w:ascii="Calibri" w:hAnsi="Calibri" w:cs="Calibri"/>
                <w:b/>
                <w:bCs/>
                <w:color w:val="000000"/>
              </w:rPr>
              <w:t xml:space="preserve"> $           - </w:t>
            </w:r>
          </w:p>
        </w:tc>
        <w:tc>
          <w:tcPr>
            <w:tcW w:w="1106" w:type="pct"/>
            <w:tcBorders>
              <w:top w:val="nil"/>
              <w:left w:val="nil"/>
              <w:bottom w:val="single" w:sz="4" w:space="0" w:color="auto"/>
              <w:right w:val="single" w:sz="4" w:space="0" w:color="auto"/>
            </w:tcBorders>
            <w:shd w:val="clear" w:color="auto" w:fill="auto"/>
            <w:vAlign w:val="center"/>
            <w:hideMark/>
          </w:tcPr>
          <w:p w14:paraId="3A83CA90" w14:textId="412705C1" w:rsidR="00B07C22" w:rsidRPr="00245B2C" w:rsidRDefault="00B07C22" w:rsidP="00B07C22">
            <w:pPr>
              <w:spacing w:after="0" w:line="240" w:lineRule="auto"/>
              <w:jc w:val="center"/>
              <w:rPr>
                <w:rFonts w:ascii="Calibri" w:eastAsia="Times New Roman" w:hAnsi="Calibri" w:cs="Calibri"/>
                <w:b/>
                <w:bCs/>
                <w:color w:val="000000"/>
                <w:lang w:val="es-CO" w:eastAsia="es-CO"/>
              </w:rPr>
            </w:pPr>
            <w:r w:rsidRPr="00B07C22">
              <w:rPr>
                <w:rFonts w:ascii="Calibri" w:hAnsi="Calibri" w:cs="Calibri"/>
                <w:b/>
                <w:bCs/>
                <w:color w:val="000000"/>
              </w:rPr>
              <w:t xml:space="preserve"> $           - </w:t>
            </w:r>
          </w:p>
        </w:tc>
        <w:tc>
          <w:tcPr>
            <w:tcW w:w="802" w:type="pct"/>
            <w:tcBorders>
              <w:top w:val="nil"/>
              <w:left w:val="nil"/>
              <w:bottom w:val="single" w:sz="4" w:space="0" w:color="auto"/>
              <w:right w:val="single" w:sz="4" w:space="0" w:color="auto"/>
            </w:tcBorders>
            <w:shd w:val="clear" w:color="auto" w:fill="auto"/>
            <w:vAlign w:val="center"/>
            <w:hideMark/>
          </w:tcPr>
          <w:p w14:paraId="6CFED22C" w14:textId="5CC15A7D" w:rsidR="00B07C22" w:rsidRPr="00245B2C" w:rsidRDefault="00B07C22" w:rsidP="00B07C22">
            <w:pPr>
              <w:spacing w:after="0" w:line="240" w:lineRule="auto"/>
              <w:jc w:val="center"/>
              <w:rPr>
                <w:rFonts w:ascii="Calibri" w:eastAsia="Times New Roman" w:hAnsi="Calibri" w:cs="Calibri"/>
                <w:b/>
                <w:bCs/>
                <w:color w:val="000000"/>
                <w:lang w:val="es-CO" w:eastAsia="es-CO"/>
              </w:rPr>
            </w:pPr>
            <w:r w:rsidRPr="00B07C22">
              <w:rPr>
                <w:rFonts w:ascii="Calibri" w:hAnsi="Calibri" w:cs="Calibri"/>
                <w:b/>
                <w:bCs/>
                <w:color w:val="000000"/>
              </w:rPr>
              <w:t xml:space="preserve"> $        193.220.018 </w:t>
            </w:r>
          </w:p>
        </w:tc>
      </w:tr>
    </w:tbl>
    <w:p w14:paraId="46FA19B5" w14:textId="77777777" w:rsidR="00B07C22" w:rsidRDefault="00B07C22" w:rsidP="00B07C22">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1"/>
        <w:gridCol w:w="1782"/>
        <w:gridCol w:w="1443"/>
        <w:gridCol w:w="1581"/>
        <w:gridCol w:w="2097"/>
        <w:gridCol w:w="1752"/>
        <w:gridCol w:w="1353"/>
        <w:gridCol w:w="1733"/>
      </w:tblGrid>
      <w:tr w:rsidR="00B07C22" w:rsidRPr="00B07C22" w14:paraId="75B6BFD0" w14:textId="77777777" w:rsidTr="00B07C22">
        <w:trPr>
          <w:trHeight w:val="513"/>
        </w:trPr>
        <w:tc>
          <w:tcPr>
            <w:tcW w:w="671" w:type="pct"/>
            <w:shd w:val="clear" w:color="D0CECE" w:fill="D0CECE"/>
            <w:vAlign w:val="center"/>
            <w:hideMark/>
          </w:tcPr>
          <w:p w14:paraId="03B91065" w14:textId="77777777" w:rsidR="00B07C22" w:rsidRPr="00245B2C" w:rsidRDefault="00B07C22" w:rsidP="00B07C22">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Tipo</w:t>
            </w:r>
          </w:p>
        </w:tc>
        <w:tc>
          <w:tcPr>
            <w:tcW w:w="657" w:type="pct"/>
            <w:shd w:val="clear" w:color="D0CECE" w:fill="D0CECE"/>
            <w:vAlign w:val="center"/>
            <w:hideMark/>
          </w:tcPr>
          <w:p w14:paraId="6DB6ABC9" w14:textId="77777777" w:rsidR="00B07C22" w:rsidRPr="00245B2C" w:rsidRDefault="00B07C22" w:rsidP="00B07C22">
            <w:pPr>
              <w:spacing w:after="0" w:line="240" w:lineRule="auto"/>
              <w:jc w:val="center"/>
              <w:rPr>
                <w:rFonts w:ascii="Calibri" w:eastAsia="Times New Roman" w:hAnsi="Calibri" w:cs="Calibri"/>
                <w:b/>
                <w:bCs/>
                <w:color w:val="000000"/>
                <w:lang w:val="es-CO" w:eastAsia="es-CO"/>
              </w:rPr>
            </w:pPr>
            <w:proofErr w:type="spellStart"/>
            <w:r w:rsidRPr="00245B2C">
              <w:rPr>
                <w:rFonts w:ascii="Calibri" w:eastAsia="Times New Roman" w:hAnsi="Calibri" w:cs="Calibri"/>
                <w:b/>
                <w:bCs/>
                <w:color w:val="000000"/>
                <w:lang w:val="es-CO" w:eastAsia="es-CO"/>
              </w:rPr>
              <w:t>Item</w:t>
            </w:r>
            <w:proofErr w:type="spellEnd"/>
          </w:p>
        </w:tc>
        <w:tc>
          <w:tcPr>
            <w:tcW w:w="532" w:type="pct"/>
            <w:shd w:val="clear" w:color="D0CECE" w:fill="D0CECE"/>
            <w:vAlign w:val="center"/>
            <w:hideMark/>
          </w:tcPr>
          <w:p w14:paraId="13E92799" w14:textId="77777777" w:rsidR="00B07C22" w:rsidRPr="00245B2C" w:rsidRDefault="00B07C22" w:rsidP="00B07C22">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Valor</w:t>
            </w:r>
          </w:p>
        </w:tc>
        <w:tc>
          <w:tcPr>
            <w:tcW w:w="583" w:type="pct"/>
            <w:shd w:val="clear" w:color="D0CECE" w:fill="D0CECE"/>
            <w:vAlign w:val="center"/>
            <w:hideMark/>
          </w:tcPr>
          <w:p w14:paraId="72A0C982" w14:textId="77777777" w:rsidR="00B07C22" w:rsidRPr="00245B2C" w:rsidRDefault="00B07C22" w:rsidP="00B07C22">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Unidad</w:t>
            </w:r>
          </w:p>
        </w:tc>
        <w:tc>
          <w:tcPr>
            <w:tcW w:w="773" w:type="pct"/>
            <w:shd w:val="clear" w:color="D0CECE" w:fill="D9E1F2"/>
            <w:vAlign w:val="center"/>
            <w:hideMark/>
          </w:tcPr>
          <w:p w14:paraId="1D5F7185" w14:textId="6D005817" w:rsidR="00B07C22" w:rsidRPr="00245B2C" w:rsidRDefault="00B07C22" w:rsidP="00B07C22">
            <w:pPr>
              <w:spacing w:after="0" w:line="240" w:lineRule="auto"/>
              <w:jc w:val="center"/>
              <w:rPr>
                <w:rFonts w:ascii="Calibri" w:eastAsia="Times New Roman" w:hAnsi="Calibri" w:cs="Calibri"/>
                <w:b/>
                <w:bCs/>
                <w:color w:val="000000"/>
                <w:lang w:val="es-CO" w:eastAsia="es-CO"/>
              </w:rPr>
            </w:pPr>
            <w:r w:rsidRPr="00B07C22">
              <w:rPr>
                <w:rFonts w:ascii="Calibri" w:hAnsi="Calibri" w:cs="Calibri"/>
                <w:b/>
                <w:bCs/>
                <w:color w:val="000000"/>
              </w:rPr>
              <w:t>% Dedicación</w:t>
            </w:r>
            <w:r w:rsidRPr="00B07C22">
              <w:rPr>
                <w:rFonts w:ascii="Calibri" w:hAnsi="Calibri" w:cs="Calibri"/>
                <w:b/>
                <w:bCs/>
                <w:color w:val="000000"/>
              </w:rPr>
              <w:br/>
              <w:t xml:space="preserve"> 2024</w:t>
            </w:r>
          </w:p>
        </w:tc>
        <w:tc>
          <w:tcPr>
            <w:tcW w:w="646" w:type="pct"/>
            <w:shd w:val="clear" w:color="D0CECE" w:fill="D9E1F2"/>
            <w:vAlign w:val="center"/>
            <w:hideMark/>
          </w:tcPr>
          <w:p w14:paraId="7192C75E" w14:textId="5BC9A9C9" w:rsidR="00B07C22" w:rsidRPr="00245B2C" w:rsidRDefault="00B07C22" w:rsidP="00B07C22">
            <w:pPr>
              <w:spacing w:after="0" w:line="240" w:lineRule="auto"/>
              <w:jc w:val="center"/>
              <w:rPr>
                <w:rFonts w:ascii="Calibri" w:eastAsia="Times New Roman" w:hAnsi="Calibri" w:cs="Calibri"/>
                <w:b/>
                <w:bCs/>
                <w:color w:val="000000"/>
                <w:lang w:val="es-CO" w:eastAsia="es-CO"/>
              </w:rPr>
            </w:pPr>
            <w:r w:rsidRPr="00B07C22">
              <w:rPr>
                <w:rFonts w:ascii="Calibri" w:hAnsi="Calibri" w:cs="Calibri"/>
                <w:b/>
                <w:bCs/>
                <w:color w:val="000000"/>
              </w:rPr>
              <w:t>Cantidad</w:t>
            </w:r>
          </w:p>
        </w:tc>
        <w:tc>
          <w:tcPr>
            <w:tcW w:w="499" w:type="pct"/>
            <w:shd w:val="clear" w:color="D0CECE" w:fill="D9E1F2"/>
            <w:vAlign w:val="center"/>
            <w:hideMark/>
          </w:tcPr>
          <w:p w14:paraId="26F74900" w14:textId="6769536D" w:rsidR="00B07C22" w:rsidRPr="00245B2C" w:rsidRDefault="00B07C22" w:rsidP="00B07C22">
            <w:pPr>
              <w:spacing w:after="0" w:line="240" w:lineRule="auto"/>
              <w:jc w:val="center"/>
              <w:rPr>
                <w:rFonts w:ascii="Calibri" w:eastAsia="Times New Roman" w:hAnsi="Calibri" w:cs="Calibri"/>
                <w:b/>
                <w:bCs/>
                <w:color w:val="000000"/>
                <w:lang w:val="es-CO" w:eastAsia="es-CO"/>
              </w:rPr>
            </w:pPr>
            <w:r w:rsidRPr="00B07C22">
              <w:rPr>
                <w:rFonts w:ascii="Calibri" w:hAnsi="Calibri" w:cs="Calibri"/>
                <w:b/>
                <w:bCs/>
                <w:color w:val="000000"/>
              </w:rPr>
              <w:t>Meses</w:t>
            </w:r>
            <w:r w:rsidRPr="00B07C22">
              <w:rPr>
                <w:rFonts w:ascii="Calibri" w:hAnsi="Calibri" w:cs="Calibri"/>
                <w:b/>
                <w:bCs/>
                <w:color w:val="000000"/>
              </w:rPr>
              <w:br/>
              <w:t>2024</w:t>
            </w:r>
          </w:p>
        </w:tc>
        <w:tc>
          <w:tcPr>
            <w:tcW w:w="639" w:type="pct"/>
            <w:shd w:val="clear" w:color="D0CECE" w:fill="D9E1F2"/>
            <w:vAlign w:val="center"/>
            <w:hideMark/>
          </w:tcPr>
          <w:p w14:paraId="77B8558B" w14:textId="2B3D71C4" w:rsidR="00B07C22" w:rsidRPr="00245B2C" w:rsidRDefault="00B07C22" w:rsidP="00B07C22">
            <w:pPr>
              <w:spacing w:after="0" w:line="240" w:lineRule="auto"/>
              <w:jc w:val="center"/>
              <w:rPr>
                <w:rFonts w:ascii="Calibri" w:eastAsia="Times New Roman" w:hAnsi="Calibri" w:cs="Calibri"/>
                <w:b/>
                <w:bCs/>
                <w:color w:val="000000"/>
                <w:lang w:val="es-CO" w:eastAsia="es-CO"/>
              </w:rPr>
            </w:pPr>
            <w:r w:rsidRPr="00B07C22">
              <w:rPr>
                <w:rFonts w:ascii="Calibri" w:hAnsi="Calibri" w:cs="Calibri"/>
                <w:b/>
                <w:bCs/>
                <w:color w:val="000000"/>
              </w:rPr>
              <w:t>Valor total</w:t>
            </w:r>
            <w:r w:rsidRPr="00B07C22">
              <w:rPr>
                <w:rFonts w:ascii="Calibri" w:hAnsi="Calibri" w:cs="Calibri"/>
                <w:b/>
                <w:bCs/>
                <w:color w:val="000000"/>
              </w:rPr>
              <w:br/>
              <w:t>2024</w:t>
            </w:r>
          </w:p>
        </w:tc>
      </w:tr>
      <w:tr w:rsidR="00B07C22" w:rsidRPr="00B07C22" w14:paraId="73EF61EE" w14:textId="77777777" w:rsidTr="00B07C22">
        <w:trPr>
          <w:trHeight w:val="624"/>
        </w:trPr>
        <w:tc>
          <w:tcPr>
            <w:tcW w:w="671" w:type="pct"/>
            <w:shd w:val="clear" w:color="auto" w:fill="auto"/>
            <w:vAlign w:val="center"/>
          </w:tcPr>
          <w:p w14:paraId="7EE97463" w14:textId="647E4016"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Profesional especializado</w:t>
            </w:r>
          </w:p>
        </w:tc>
        <w:tc>
          <w:tcPr>
            <w:tcW w:w="657" w:type="pct"/>
            <w:shd w:val="clear" w:color="auto" w:fill="auto"/>
            <w:vAlign w:val="center"/>
          </w:tcPr>
          <w:p w14:paraId="5D22F479" w14:textId="5A6D6634"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Profesional archivista 1</w:t>
            </w:r>
          </w:p>
        </w:tc>
        <w:tc>
          <w:tcPr>
            <w:tcW w:w="532" w:type="pct"/>
            <w:shd w:val="clear" w:color="auto" w:fill="auto"/>
            <w:vAlign w:val="center"/>
          </w:tcPr>
          <w:p w14:paraId="21099F33" w14:textId="29AE0FBA"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 xml:space="preserve"> $ 7.489.148 </w:t>
            </w:r>
          </w:p>
        </w:tc>
        <w:tc>
          <w:tcPr>
            <w:tcW w:w="583" w:type="pct"/>
            <w:shd w:val="clear" w:color="auto" w:fill="auto"/>
            <w:vAlign w:val="center"/>
          </w:tcPr>
          <w:p w14:paraId="092D27D2" w14:textId="6432D390"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Mes</w:t>
            </w:r>
          </w:p>
        </w:tc>
        <w:tc>
          <w:tcPr>
            <w:tcW w:w="773" w:type="pct"/>
            <w:shd w:val="clear" w:color="000000" w:fill="D9E1F2"/>
            <w:vAlign w:val="center"/>
            <w:hideMark/>
          </w:tcPr>
          <w:p w14:paraId="245D50EC" w14:textId="59B46621"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10%</w:t>
            </w:r>
          </w:p>
        </w:tc>
        <w:tc>
          <w:tcPr>
            <w:tcW w:w="646" w:type="pct"/>
            <w:shd w:val="clear" w:color="000000" w:fill="D9E1F2"/>
            <w:vAlign w:val="center"/>
            <w:hideMark/>
          </w:tcPr>
          <w:p w14:paraId="2AF638F7" w14:textId="4C726ECA"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1</w:t>
            </w:r>
          </w:p>
        </w:tc>
        <w:tc>
          <w:tcPr>
            <w:tcW w:w="499" w:type="pct"/>
            <w:shd w:val="clear" w:color="000000" w:fill="D9E1F2"/>
            <w:vAlign w:val="center"/>
            <w:hideMark/>
          </w:tcPr>
          <w:p w14:paraId="42F41D4B" w14:textId="76AF579D"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8</w:t>
            </w:r>
          </w:p>
        </w:tc>
        <w:tc>
          <w:tcPr>
            <w:tcW w:w="639" w:type="pct"/>
            <w:shd w:val="clear" w:color="000000" w:fill="D9E1F2"/>
            <w:vAlign w:val="center"/>
            <w:hideMark/>
          </w:tcPr>
          <w:p w14:paraId="2A149D9D" w14:textId="06647857"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 xml:space="preserve"> $ 5.991.318 </w:t>
            </w:r>
          </w:p>
        </w:tc>
      </w:tr>
      <w:tr w:rsidR="00B07C22" w:rsidRPr="00B07C22" w14:paraId="6C7F5CBB" w14:textId="77777777" w:rsidTr="00B07C22">
        <w:trPr>
          <w:trHeight w:val="624"/>
        </w:trPr>
        <w:tc>
          <w:tcPr>
            <w:tcW w:w="671" w:type="pct"/>
            <w:shd w:val="clear" w:color="auto" w:fill="auto"/>
            <w:vAlign w:val="center"/>
          </w:tcPr>
          <w:p w14:paraId="418CD5C1" w14:textId="0CEB31C7"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Profesional especializado</w:t>
            </w:r>
          </w:p>
        </w:tc>
        <w:tc>
          <w:tcPr>
            <w:tcW w:w="657" w:type="pct"/>
            <w:shd w:val="clear" w:color="auto" w:fill="auto"/>
            <w:vAlign w:val="center"/>
          </w:tcPr>
          <w:p w14:paraId="52F13556" w14:textId="35E15970"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Profesional archivista 2</w:t>
            </w:r>
          </w:p>
        </w:tc>
        <w:tc>
          <w:tcPr>
            <w:tcW w:w="532" w:type="pct"/>
            <w:shd w:val="clear" w:color="auto" w:fill="auto"/>
            <w:vAlign w:val="center"/>
          </w:tcPr>
          <w:p w14:paraId="0A98177C" w14:textId="159E28F7"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 xml:space="preserve"> $ 7.489.148 </w:t>
            </w:r>
          </w:p>
        </w:tc>
        <w:tc>
          <w:tcPr>
            <w:tcW w:w="583" w:type="pct"/>
            <w:shd w:val="clear" w:color="auto" w:fill="auto"/>
            <w:vAlign w:val="center"/>
          </w:tcPr>
          <w:p w14:paraId="07C9B177" w14:textId="6E4FCAD1"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Mes</w:t>
            </w:r>
          </w:p>
        </w:tc>
        <w:tc>
          <w:tcPr>
            <w:tcW w:w="773" w:type="pct"/>
            <w:shd w:val="clear" w:color="000000" w:fill="D9E1F2"/>
            <w:vAlign w:val="center"/>
            <w:hideMark/>
          </w:tcPr>
          <w:p w14:paraId="5FA9C54C" w14:textId="7A6B3158"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20%</w:t>
            </w:r>
          </w:p>
        </w:tc>
        <w:tc>
          <w:tcPr>
            <w:tcW w:w="646" w:type="pct"/>
            <w:shd w:val="clear" w:color="000000" w:fill="D9E1F2"/>
            <w:vAlign w:val="center"/>
            <w:hideMark/>
          </w:tcPr>
          <w:p w14:paraId="0F02CEC0" w14:textId="23E59726"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1</w:t>
            </w:r>
          </w:p>
        </w:tc>
        <w:tc>
          <w:tcPr>
            <w:tcW w:w="499" w:type="pct"/>
            <w:shd w:val="clear" w:color="000000" w:fill="D9E1F2"/>
            <w:vAlign w:val="center"/>
            <w:hideMark/>
          </w:tcPr>
          <w:p w14:paraId="79C262EE" w14:textId="079C3823"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8</w:t>
            </w:r>
          </w:p>
        </w:tc>
        <w:tc>
          <w:tcPr>
            <w:tcW w:w="639" w:type="pct"/>
            <w:shd w:val="clear" w:color="000000" w:fill="D9E1F2"/>
            <w:vAlign w:val="center"/>
            <w:hideMark/>
          </w:tcPr>
          <w:p w14:paraId="315A33BB" w14:textId="4FFC725E"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 xml:space="preserve"> $ 11.982.637 </w:t>
            </w:r>
          </w:p>
        </w:tc>
      </w:tr>
      <w:tr w:rsidR="00B07C22" w:rsidRPr="00B07C22" w14:paraId="1862CBCF" w14:textId="77777777" w:rsidTr="00B07C22">
        <w:trPr>
          <w:trHeight w:val="624"/>
        </w:trPr>
        <w:tc>
          <w:tcPr>
            <w:tcW w:w="671" w:type="pct"/>
            <w:shd w:val="clear" w:color="auto" w:fill="auto"/>
            <w:vAlign w:val="center"/>
          </w:tcPr>
          <w:p w14:paraId="6D155CEE" w14:textId="0624A37F"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Profesional especializado</w:t>
            </w:r>
          </w:p>
        </w:tc>
        <w:tc>
          <w:tcPr>
            <w:tcW w:w="657" w:type="pct"/>
            <w:shd w:val="clear" w:color="auto" w:fill="auto"/>
            <w:vAlign w:val="center"/>
          </w:tcPr>
          <w:p w14:paraId="679AFEFC" w14:textId="46A10472"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Profesional archivista 3</w:t>
            </w:r>
          </w:p>
        </w:tc>
        <w:tc>
          <w:tcPr>
            <w:tcW w:w="532" w:type="pct"/>
            <w:shd w:val="clear" w:color="auto" w:fill="auto"/>
            <w:vAlign w:val="center"/>
          </w:tcPr>
          <w:p w14:paraId="4034F25F" w14:textId="747EE958"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 xml:space="preserve"> $ 7.489.148 </w:t>
            </w:r>
          </w:p>
        </w:tc>
        <w:tc>
          <w:tcPr>
            <w:tcW w:w="583" w:type="pct"/>
            <w:shd w:val="clear" w:color="auto" w:fill="auto"/>
            <w:vAlign w:val="center"/>
          </w:tcPr>
          <w:p w14:paraId="4A4304C5" w14:textId="36EA651F"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Mes</w:t>
            </w:r>
          </w:p>
        </w:tc>
        <w:tc>
          <w:tcPr>
            <w:tcW w:w="773" w:type="pct"/>
            <w:shd w:val="clear" w:color="000000" w:fill="D9E1F2"/>
            <w:vAlign w:val="center"/>
            <w:hideMark/>
          </w:tcPr>
          <w:p w14:paraId="081AE6BE" w14:textId="1C1079D7"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10%</w:t>
            </w:r>
          </w:p>
        </w:tc>
        <w:tc>
          <w:tcPr>
            <w:tcW w:w="646" w:type="pct"/>
            <w:shd w:val="clear" w:color="000000" w:fill="D9E1F2"/>
            <w:vAlign w:val="center"/>
            <w:hideMark/>
          </w:tcPr>
          <w:p w14:paraId="0B12AD17" w14:textId="22661A17"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1</w:t>
            </w:r>
          </w:p>
        </w:tc>
        <w:tc>
          <w:tcPr>
            <w:tcW w:w="499" w:type="pct"/>
            <w:shd w:val="clear" w:color="000000" w:fill="D9E1F2"/>
            <w:vAlign w:val="center"/>
            <w:hideMark/>
          </w:tcPr>
          <w:p w14:paraId="66870952" w14:textId="22CCEB0C"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8</w:t>
            </w:r>
          </w:p>
        </w:tc>
        <w:tc>
          <w:tcPr>
            <w:tcW w:w="639" w:type="pct"/>
            <w:shd w:val="clear" w:color="000000" w:fill="D9E1F2"/>
            <w:vAlign w:val="center"/>
            <w:hideMark/>
          </w:tcPr>
          <w:p w14:paraId="657D70F1" w14:textId="5FF9D13E"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 xml:space="preserve"> $</w:t>
            </w:r>
            <w:r>
              <w:rPr>
                <w:rFonts w:ascii="Calibri" w:hAnsi="Calibri" w:cs="Calibri"/>
                <w:color w:val="000000"/>
              </w:rPr>
              <w:t xml:space="preserve"> </w:t>
            </w:r>
            <w:r w:rsidRPr="00B07C22">
              <w:rPr>
                <w:rFonts w:ascii="Calibri" w:hAnsi="Calibri" w:cs="Calibri"/>
                <w:color w:val="000000"/>
              </w:rPr>
              <w:t xml:space="preserve">5.991.318 </w:t>
            </w:r>
          </w:p>
        </w:tc>
      </w:tr>
      <w:tr w:rsidR="00B07C22" w:rsidRPr="00B07C22" w14:paraId="0CAEB99F" w14:textId="77777777" w:rsidTr="00B07C22">
        <w:trPr>
          <w:trHeight w:val="768"/>
        </w:trPr>
        <w:tc>
          <w:tcPr>
            <w:tcW w:w="671" w:type="pct"/>
            <w:shd w:val="clear" w:color="auto" w:fill="auto"/>
            <w:vAlign w:val="center"/>
          </w:tcPr>
          <w:p w14:paraId="21317A26" w14:textId="593630EC"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Profesional especializado</w:t>
            </w:r>
          </w:p>
        </w:tc>
        <w:tc>
          <w:tcPr>
            <w:tcW w:w="657" w:type="pct"/>
            <w:shd w:val="clear" w:color="auto" w:fill="auto"/>
            <w:vAlign w:val="center"/>
          </w:tcPr>
          <w:p w14:paraId="0227D541" w14:textId="0EFFC5B3"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Profesional archivista 4</w:t>
            </w:r>
          </w:p>
        </w:tc>
        <w:tc>
          <w:tcPr>
            <w:tcW w:w="532" w:type="pct"/>
            <w:shd w:val="clear" w:color="auto" w:fill="auto"/>
            <w:vAlign w:val="center"/>
          </w:tcPr>
          <w:p w14:paraId="4D2CE319" w14:textId="5310FC64"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 xml:space="preserve"> $ 7.489.148 </w:t>
            </w:r>
          </w:p>
        </w:tc>
        <w:tc>
          <w:tcPr>
            <w:tcW w:w="583" w:type="pct"/>
            <w:shd w:val="clear" w:color="auto" w:fill="auto"/>
            <w:vAlign w:val="center"/>
          </w:tcPr>
          <w:p w14:paraId="4E1110AC" w14:textId="6B85EE56"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Mes</w:t>
            </w:r>
          </w:p>
        </w:tc>
        <w:tc>
          <w:tcPr>
            <w:tcW w:w="773" w:type="pct"/>
            <w:shd w:val="clear" w:color="000000" w:fill="D9E1F2"/>
            <w:vAlign w:val="center"/>
            <w:hideMark/>
          </w:tcPr>
          <w:p w14:paraId="7FB9781D" w14:textId="50F8E4A3"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10%</w:t>
            </w:r>
          </w:p>
        </w:tc>
        <w:tc>
          <w:tcPr>
            <w:tcW w:w="646" w:type="pct"/>
            <w:shd w:val="clear" w:color="000000" w:fill="D9E1F2"/>
            <w:vAlign w:val="center"/>
            <w:hideMark/>
          </w:tcPr>
          <w:p w14:paraId="0941E461" w14:textId="70E56E1E"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1</w:t>
            </w:r>
          </w:p>
        </w:tc>
        <w:tc>
          <w:tcPr>
            <w:tcW w:w="499" w:type="pct"/>
            <w:shd w:val="clear" w:color="000000" w:fill="D9E1F2"/>
            <w:vAlign w:val="center"/>
            <w:hideMark/>
          </w:tcPr>
          <w:p w14:paraId="3FE309D2" w14:textId="1DB6E533"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8</w:t>
            </w:r>
          </w:p>
        </w:tc>
        <w:tc>
          <w:tcPr>
            <w:tcW w:w="639" w:type="pct"/>
            <w:shd w:val="clear" w:color="000000" w:fill="D9E1F2"/>
            <w:vAlign w:val="center"/>
            <w:hideMark/>
          </w:tcPr>
          <w:p w14:paraId="03FC9A0E" w14:textId="0DDD328F" w:rsidR="00B07C22" w:rsidRPr="00245B2C"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 xml:space="preserve"> $ 5.991.318 </w:t>
            </w:r>
          </w:p>
        </w:tc>
      </w:tr>
      <w:tr w:rsidR="00B07C22" w:rsidRPr="00B07C22" w14:paraId="1B5C7FD0" w14:textId="77777777" w:rsidTr="00B07C22">
        <w:trPr>
          <w:trHeight w:val="768"/>
        </w:trPr>
        <w:tc>
          <w:tcPr>
            <w:tcW w:w="671" w:type="pct"/>
            <w:shd w:val="clear" w:color="auto" w:fill="auto"/>
            <w:vAlign w:val="center"/>
          </w:tcPr>
          <w:p w14:paraId="039A8018" w14:textId="0C154AFD" w:rsidR="00B07C22" w:rsidRPr="00B07C22"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Profesional restaurador</w:t>
            </w:r>
          </w:p>
        </w:tc>
        <w:tc>
          <w:tcPr>
            <w:tcW w:w="657" w:type="pct"/>
            <w:shd w:val="clear" w:color="auto" w:fill="auto"/>
            <w:vAlign w:val="center"/>
          </w:tcPr>
          <w:p w14:paraId="5930BF3B" w14:textId="27EA7533" w:rsidR="00B07C22" w:rsidRPr="00B07C22"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Restaurador de bienes muebles</w:t>
            </w:r>
          </w:p>
        </w:tc>
        <w:tc>
          <w:tcPr>
            <w:tcW w:w="532" w:type="pct"/>
            <w:shd w:val="clear" w:color="auto" w:fill="auto"/>
            <w:vAlign w:val="center"/>
          </w:tcPr>
          <w:p w14:paraId="3E252236" w14:textId="4DAF7247" w:rsidR="00B07C22" w:rsidRPr="00B07C22"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 xml:space="preserve"> $ 7.489.148 </w:t>
            </w:r>
          </w:p>
        </w:tc>
        <w:tc>
          <w:tcPr>
            <w:tcW w:w="583" w:type="pct"/>
            <w:shd w:val="clear" w:color="auto" w:fill="auto"/>
            <w:vAlign w:val="center"/>
          </w:tcPr>
          <w:p w14:paraId="319E3B0C" w14:textId="3173677A" w:rsidR="00B07C22" w:rsidRPr="00B07C22" w:rsidRDefault="00B07C22" w:rsidP="00B07C22">
            <w:pPr>
              <w:spacing w:after="0" w:line="240" w:lineRule="auto"/>
              <w:jc w:val="center"/>
              <w:rPr>
                <w:rFonts w:ascii="Calibri" w:eastAsia="Times New Roman" w:hAnsi="Calibri" w:cs="Calibri"/>
                <w:color w:val="000000"/>
                <w:lang w:val="es-CO" w:eastAsia="es-CO"/>
              </w:rPr>
            </w:pPr>
            <w:r w:rsidRPr="00B07C22">
              <w:rPr>
                <w:rFonts w:ascii="Calibri" w:hAnsi="Calibri" w:cs="Calibri"/>
                <w:color w:val="000000"/>
              </w:rPr>
              <w:t>Mes</w:t>
            </w:r>
          </w:p>
        </w:tc>
        <w:tc>
          <w:tcPr>
            <w:tcW w:w="773" w:type="pct"/>
            <w:shd w:val="clear" w:color="000000" w:fill="D9E1F2"/>
            <w:vAlign w:val="center"/>
          </w:tcPr>
          <w:p w14:paraId="1E4C1580" w14:textId="69D6EAB7" w:rsidR="00B07C22" w:rsidRPr="00B07C22" w:rsidRDefault="00B07C22" w:rsidP="00B07C22">
            <w:pPr>
              <w:spacing w:after="0" w:line="240" w:lineRule="auto"/>
              <w:jc w:val="center"/>
              <w:rPr>
                <w:rFonts w:ascii="Calibri" w:hAnsi="Calibri" w:cs="Calibri"/>
                <w:color w:val="000000"/>
              </w:rPr>
            </w:pPr>
            <w:r w:rsidRPr="00B07C22">
              <w:rPr>
                <w:rFonts w:ascii="Calibri" w:hAnsi="Calibri" w:cs="Calibri"/>
                <w:color w:val="000000"/>
              </w:rPr>
              <w:t>10%</w:t>
            </w:r>
          </w:p>
        </w:tc>
        <w:tc>
          <w:tcPr>
            <w:tcW w:w="646" w:type="pct"/>
            <w:shd w:val="clear" w:color="000000" w:fill="D9E1F2"/>
            <w:vAlign w:val="center"/>
          </w:tcPr>
          <w:p w14:paraId="67E196AE" w14:textId="74F75A00" w:rsidR="00B07C22" w:rsidRPr="00B07C22" w:rsidRDefault="00B07C22" w:rsidP="00B07C22">
            <w:pPr>
              <w:spacing w:after="0" w:line="240" w:lineRule="auto"/>
              <w:jc w:val="center"/>
              <w:rPr>
                <w:rFonts w:ascii="Calibri" w:hAnsi="Calibri" w:cs="Calibri"/>
                <w:color w:val="000000"/>
              </w:rPr>
            </w:pPr>
            <w:r w:rsidRPr="00B07C22">
              <w:rPr>
                <w:rFonts w:ascii="Calibri" w:hAnsi="Calibri" w:cs="Calibri"/>
                <w:color w:val="000000"/>
              </w:rPr>
              <w:t>1</w:t>
            </w:r>
          </w:p>
        </w:tc>
        <w:tc>
          <w:tcPr>
            <w:tcW w:w="499" w:type="pct"/>
            <w:shd w:val="clear" w:color="000000" w:fill="D9E1F2"/>
            <w:vAlign w:val="center"/>
          </w:tcPr>
          <w:p w14:paraId="545E807B" w14:textId="5044A4F0" w:rsidR="00B07C22" w:rsidRPr="00B07C22" w:rsidRDefault="00B07C22" w:rsidP="00B07C22">
            <w:pPr>
              <w:spacing w:after="0" w:line="240" w:lineRule="auto"/>
              <w:jc w:val="center"/>
              <w:rPr>
                <w:rFonts w:ascii="Calibri" w:hAnsi="Calibri" w:cs="Calibri"/>
                <w:color w:val="000000"/>
              </w:rPr>
            </w:pPr>
            <w:r w:rsidRPr="00B07C22">
              <w:rPr>
                <w:rFonts w:ascii="Calibri" w:hAnsi="Calibri" w:cs="Calibri"/>
                <w:color w:val="000000"/>
              </w:rPr>
              <w:t>8</w:t>
            </w:r>
          </w:p>
        </w:tc>
        <w:tc>
          <w:tcPr>
            <w:tcW w:w="639" w:type="pct"/>
            <w:shd w:val="clear" w:color="000000" w:fill="D9E1F2"/>
            <w:vAlign w:val="center"/>
          </w:tcPr>
          <w:p w14:paraId="4873BE68" w14:textId="79E9552A" w:rsidR="00B07C22" w:rsidRPr="00B07C22" w:rsidRDefault="00B07C22" w:rsidP="00B07C22">
            <w:pPr>
              <w:spacing w:after="0" w:line="240" w:lineRule="auto"/>
              <w:jc w:val="center"/>
              <w:rPr>
                <w:rFonts w:ascii="Calibri" w:hAnsi="Calibri" w:cs="Calibri"/>
                <w:color w:val="000000"/>
              </w:rPr>
            </w:pPr>
            <w:r w:rsidRPr="00B07C22">
              <w:rPr>
                <w:rFonts w:ascii="Calibri" w:hAnsi="Calibri" w:cs="Calibri"/>
                <w:color w:val="000000"/>
              </w:rPr>
              <w:t xml:space="preserve"> $5.991.318 </w:t>
            </w:r>
          </w:p>
        </w:tc>
      </w:tr>
    </w:tbl>
    <w:p w14:paraId="614AEABA" w14:textId="57265EF7" w:rsidR="003B2214" w:rsidRDefault="003B2214"/>
    <w:p w14:paraId="76161639" w14:textId="77777777" w:rsidR="003B2214" w:rsidRDefault="003B2214">
      <w:r>
        <w:br w:type="page"/>
      </w:r>
    </w:p>
    <w:tbl>
      <w:tblPr>
        <w:tblStyle w:val="Tablaconcuadrcula"/>
        <w:tblW w:w="5000" w:type="pct"/>
        <w:tblLook w:val="04A0" w:firstRow="1" w:lastRow="0" w:firstColumn="1" w:lastColumn="0" w:noHBand="0" w:noVBand="1"/>
      </w:tblPr>
      <w:tblGrid>
        <w:gridCol w:w="1385"/>
        <w:gridCol w:w="6106"/>
        <w:gridCol w:w="1088"/>
        <w:gridCol w:w="4983"/>
      </w:tblGrid>
      <w:tr w:rsidR="003B2214" w14:paraId="6A87B20D" w14:textId="77777777" w:rsidTr="00B84443">
        <w:tc>
          <w:tcPr>
            <w:tcW w:w="511" w:type="pct"/>
            <w:shd w:val="clear" w:color="auto" w:fill="D9D9D9" w:themeFill="background1" w:themeFillShade="D9"/>
            <w:vAlign w:val="center"/>
          </w:tcPr>
          <w:p w14:paraId="419EA89F" w14:textId="77777777" w:rsidR="003B2214" w:rsidRPr="00245B2C" w:rsidRDefault="003B2214" w:rsidP="00B84443">
            <w:pPr>
              <w:jc w:val="center"/>
              <w:rPr>
                <w:b/>
                <w:bCs/>
              </w:rPr>
            </w:pPr>
            <w:r w:rsidRPr="00245B2C">
              <w:rPr>
                <w:b/>
                <w:bCs/>
              </w:rPr>
              <w:lastRenderedPageBreak/>
              <w:t>Nombre</w:t>
            </w:r>
          </w:p>
        </w:tc>
        <w:tc>
          <w:tcPr>
            <w:tcW w:w="4489" w:type="pct"/>
            <w:gridSpan w:val="3"/>
            <w:vAlign w:val="center"/>
          </w:tcPr>
          <w:p w14:paraId="7EB7C183" w14:textId="69E35AB3" w:rsidR="003B2214" w:rsidRPr="00245B2C" w:rsidRDefault="003B2214" w:rsidP="00B84443">
            <w:pPr>
              <w:pStyle w:val="Ttulo1"/>
              <w:spacing w:before="0"/>
              <w:jc w:val="center"/>
            </w:pPr>
            <w:bookmarkStart w:id="4" w:name="_Toc157175199"/>
            <w:r w:rsidRPr="003B2214">
              <w:t>Proyecto 4: Centralización de archivos de gestión</w:t>
            </w:r>
            <w:bookmarkEnd w:id="4"/>
          </w:p>
        </w:tc>
      </w:tr>
      <w:tr w:rsidR="003B2214" w14:paraId="58D7145C" w14:textId="77777777" w:rsidTr="00B84443">
        <w:trPr>
          <w:trHeight w:val="477"/>
        </w:trPr>
        <w:tc>
          <w:tcPr>
            <w:tcW w:w="511" w:type="pct"/>
            <w:shd w:val="clear" w:color="auto" w:fill="D9D9D9" w:themeFill="background1" w:themeFillShade="D9"/>
            <w:vAlign w:val="center"/>
          </w:tcPr>
          <w:p w14:paraId="72C6997A" w14:textId="77777777" w:rsidR="003B2214" w:rsidRPr="00245B2C" w:rsidRDefault="003B2214" w:rsidP="00B84443">
            <w:pPr>
              <w:jc w:val="center"/>
              <w:rPr>
                <w:b/>
                <w:bCs/>
              </w:rPr>
            </w:pPr>
            <w:r w:rsidRPr="00245B2C">
              <w:rPr>
                <w:b/>
                <w:bCs/>
              </w:rPr>
              <w:t>Meta</w:t>
            </w:r>
          </w:p>
        </w:tc>
        <w:tc>
          <w:tcPr>
            <w:tcW w:w="2251" w:type="pct"/>
            <w:vAlign w:val="center"/>
          </w:tcPr>
          <w:p w14:paraId="47FAC7B8" w14:textId="03B5DA8F" w:rsidR="003B2214" w:rsidRDefault="003B2214" w:rsidP="00B84443">
            <w:pPr>
              <w:jc w:val="both"/>
            </w:pPr>
            <w:r w:rsidRPr="003B2214">
              <w:t>Archivo central de gestión en operación y con capacidad para administrar archivos de diferentes soportes y formatos.</w:t>
            </w:r>
          </w:p>
        </w:tc>
        <w:tc>
          <w:tcPr>
            <w:tcW w:w="401" w:type="pct"/>
            <w:shd w:val="clear" w:color="auto" w:fill="D9D9D9" w:themeFill="background1" w:themeFillShade="D9"/>
            <w:vAlign w:val="center"/>
          </w:tcPr>
          <w:p w14:paraId="7ACCB4FB" w14:textId="77777777" w:rsidR="003B2214" w:rsidRDefault="003B2214" w:rsidP="00B84443">
            <w:pPr>
              <w:jc w:val="both"/>
            </w:pPr>
            <w:r w:rsidRPr="00245B2C">
              <w:rPr>
                <w:b/>
                <w:bCs/>
              </w:rPr>
              <w:t>Periodo ejecución</w:t>
            </w:r>
          </w:p>
        </w:tc>
        <w:tc>
          <w:tcPr>
            <w:tcW w:w="1838" w:type="pct"/>
            <w:vAlign w:val="center"/>
          </w:tcPr>
          <w:p w14:paraId="1A480AE8" w14:textId="5B4E20CE" w:rsidR="003B2214" w:rsidRDefault="003B2214" w:rsidP="00B84443">
            <w:pPr>
              <w:jc w:val="both"/>
            </w:pPr>
            <w:r>
              <w:t>2024-2026</w:t>
            </w:r>
          </w:p>
        </w:tc>
      </w:tr>
      <w:tr w:rsidR="003B2214" w14:paraId="03EFBDCB" w14:textId="77777777" w:rsidTr="00B84443">
        <w:trPr>
          <w:trHeight w:val="1264"/>
        </w:trPr>
        <w:tc>
          <w:tcPr>
            <w:tcW w:w="511" w:type="pct"/>
            <w:shd w:val="clear" w:color="auto" w:fill="D9D9D9" w:themeFill="background1" w:themeFillShade="D9"/>
            <w:vAlign w:val="center"/>
          </w:tcPr>
          <w:p w14:paraId="4E350276" w14:textId="77777777" w:rsidR="003B2214" w:rsidRPr="00245B2C" w:rsidRDefault="003B2214" w:rsidP="00B84443">
            <w:pPr>
              <w:jc w:val="center"/>
              <w:rPr>
                <w:b/>
                <w:bCs/>
              </w:rPr>
            </w:pPr>
            <w:r w:rsidRPr="00245B2C">
              <w:rPr>
                <w:b/>
                <w:bCs/>
              </w:rPr>
              <w:t>Alcance</w:t>
            </w:r>
          </w:p>
        </w:tc>
        <w:tc>
          <w:tcPr>
            <w:tcW w:w="4489" w:type="pct"/>
            <w:gridSpan w:val="3"/>
            <w:vAlign w:val="center"/>
          </w:tcPr>
          <w:p w14:paraId="62AC3811" w14:textId="68310F13" w:rsidR="003B2214" w:rsidRDefault="003B2214" w:rsidP="00B84443">
            <w:pPr>
              <w:jc w:val="both"/>
            </w:pPr>
            <w:r w:rsidRPr="003B2214">
              <w:t>Desde la documentación de los servicios y operaciones del Archivo de Gestión Centralizado, la unificación y manejo de los archivos de gestión, hasta la difusión del conocimiento en toda la Entidad, lo que facilita el funcionamiento exitoso de los aspectos de la gestión documental en la primera fase del ciclo de vida de los archivos.</w:t>
            </w:r>
          </w:p>
        </w:tc>
      </w:tr>
    </w:tbl>
    <w:p w14:paraId="1F50D184" w14:textId="77777777" w:rsidR="003B2214" w:rsidRPr="0074659D" w:rsidRDefault="003B2214" w:rsidP="003B2214">
      <w:pPr>
        <w:spacing w:after="0"/>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406"/>
        <w:gridCol w:w="11156"/>
      </w:tblGrid>
      <w:tr w:rsidR="003B2214" w:rsidRPr="003B2214" w14:paraId="5B1F85EE" w14:textId="77777777" w:rsidTr="00B84443">
        <w:trPr>
          <w:tblHeader/>
        </w:trPr>
        <w:tc>
          <w:tcPr>
            <w:tcW w:w="887" w:type="pct"/>
            <w:shd w:val="clear" w:color="auto" w:fill="D9D9D9" w:themeFill="background1" w:themeFillShade="D9"/>
            <w:vAlign w:val="center"/>
          </w:tcPr>
          <w:p w14:paraId="7A827457" w14:textId="77777777" w:rsidR="003B2214" w:rsidRPr="003B2214" w:rsidRDefault="003B2214" w:rsidP="00B84443">
            <w:pPr>
              <w:spacing w:after="0"/>
              <w:jc w:val="center"/>
              <w:rPr>
                <w:rFonts w:cstheme="minorHAnsi"/>
                <w:b/>
              </w:rPr>
            </w:pPr>
            <w:r w:rsidRPr="003B2214">
              <w:rPr>
                <w:rFonts w:cstheme="minorHAnsi"/>
                <w:b/>
              </w:rPr>
              <w:t>Productos</w:t>
            </w:r>
          </w:p>
        </w:tc>
        <w:tc>
          <w:tcPr>
            <w:tcW w:w="4113" w:type="pct"/>
            <w:shd w:val="clear" w:color="auto" w:fill="D9D9D9" w:themeFill="background1" w:themeFillShade="D9"/>
            <w:vAlign w:val="center"/>
          </w:tcPr>
          <w:p w14:paraId="79B62111" w14:textId="77777777" w:rsidR="003B2214" w:rsidRPr="003B2214" w:rsidRDefault="003B2214" w:rsidP="00B84443">
            <w:pPr>
              <w:spacing w:after="0"/>
              <w:jc w:val="center"/>
              <w:rPr>
                <w:rFonts w:cstheme="minorHAnsi"/>
                <w:b/>
              </w:rPr>
            </w:pPr>
            <w:r w:rsidRPr="003B2214">
              <w:rPr>
                <w:rFonts w:cstheme="minorHAnsi"/>
                <w:b/>
              </w:rPr>
              <w:t>Descripción</w:t>
            </w:r>
          </w:p>
        </w:tc>
      </w:tr>
      <w:tr w:rsidR="003B2214" w:rsidRPr="003B2214" w14:paraId="5EA1B30E" w14:textId="77777777" w:rsidTr="006E29A6">
        <w:trPr>
          <w:trHeight w:val="54"/>
        </w:trPr>
        <w:tc>
          <w:tcPr>
            <w:tcW w:w="887" w:type="pct"/>
            <w:vAlign w:val="center"/>
          </w:tcPr>
          <w:p w14:paraId="6361E5EF" w14:textId="0AC0100D" w:rsidR="003B2214" w:rsidRPr="003239C6" w:rsidRDefault="003B2214" w:rsidP="003B2214">
            <w:pPr>
              <w:spacing w:after="0"/>
              <w:jc w:val="center"/>
              <w:rPr>
                <w:rFonts w:cstheme="minorHAnsi"/>
                <w:b/>
                <w:bCs/>
              </w:rPr>
            </w:pPr>
            <w:r w:rsidRPr="003239C6">
              <w:rPr>
                <w:rFonts w:cstheme="minorHAnsi"/>
                <w:b/>
                <w:bCs/>
              </w:rPr>
              <w:t>Portafolio de servicios</w:t>
            </w:r>
          </w:p>
        </w:tc>
        <w:tc>
          <w:tcPr>
            <w:tcW w:w="4113" w:type="pct"/>
          </w:tcPr>
          <w:p w14:paraId="3DBEDFEF" w14:textId="05346711" w:rsidR="003B2214" w:rsidRPr="003B2214" w:rsidRDefault="003B2214" w:rsidP="003B2214">
            <w:pPr>
              <w:spacing w:after="0"/>
              <w:jc w:val="both"/>
              <w:rPr>
                <w:rFonts w:cstheme="minorHAnsi"/>
              </w:rPr>
            </w:pPr>
            <w:r w:rsidRPr="003B2214">
              <w:rPr>
                <w:rFonts w:cstheme="minorHAnsi"/>
              </w:rPr>
              <w:t>Este es un documento que describe los servicios ofrecidos por la unidad de información conocida como Archivo de Gestión Centralizado.</w:t>
            </w:r>
          </w:p>
        </w:tc>
      </w:tr>
      <w:tr w:rsidR="003B2214" w:rsidRPr="003B2214" w14:paraId="0796FE99" w14:textId="77777777" w:rsidTr="00B84443">
        <w:trPr>
          <w:trHeight w:val="54"/>
        </w:trPr>
        <w:tc>
          <w:tcPr>
            <w:tcW w:w="887" w:type="pct"/>
            <w:vAlign w:val="center"/>
          </w:tcPr>
          <w:p w14:paraId="7C5F1B1D" w14:textId="4662AE53" w:rsidR="003B2214" w:rsidRPr="003239C6" w:rsidRDefault="003B2214" w:rsidP="003B2214">
            <w:pPr>
              <w:spacing w:after="0"/>
              <w:jc w:val="center"/>
              <w:rPr>
                <w:rFonts w:cstheme="minorHAnsi"/>
                <w:b/>
                <w:bCs/>
              </w:rPr>
            </w:pPr>
            <w:r w:rsidRPr="003239C6">
              <w:rPr>
                <w:rFonts w:cstheme="minorHAnsi"/>
                <w:b/>
                <w:bCs/>
              </w:rPr>
              <w:t>Plan de transferencia del conocimiento</w:t>
            </w:r>
          </w:p>
        </w:tc>
        <w:tc>
          <w:tcPr>
            <w:tcW w:w="4113" w:type="pct"/>
          </w:tcPr>
          <w:p w14:paraId="67A0317A" w14:textId="52C67401" w:rsidR="003B2214" w:rsidRPr="003B2214" w:rsidRDefault="003B2214" w:rsidP="003B2214">
            <w:pPr>
              <w:spacing w:after="0"/>
              <w:jc w:val="both"/>
              <w:rPr>
                <w:rFonts w:cstheme="minorHAnsi"/>
              </w:rPr>
            </w:pPr>
            <w:r w:rsidRPr="003B2214">
              <w:rPr>
                <w:rFonts w:cstheme="minorHAnsi"/>
              </w:rPr>
              <w:t>Hoja de ruta que establece la secuencia de actividades para la difusión de las directrices y documentos que regulan la operación y despliegue de los servicios ofrecidos por la unidad de información conocida como Archivo de Gestión Centralizado (AGC).</w:t>
            </w:r>
          </w:p>
        </w:tc>
      </w:tr>
      <w:tr w:rsidR="003B2214" w:rsidRPr="003B2214" w14:paraId="192B792C" w14:textId="77777777" w:rsidTr="00B84443">
        <w:trPr>
          <w:trHeight w:val="499"/>
        </w:trPr>
        <w:tc>
          <w:tcPr>
            <w:tcW w:w="887" w:type="pct"/>
            <w:vAlign w:val="center"/>
          </w:tcPr>
          <w:p w14:paraId="46B1EEED" w14:textId="225D19A4" w:rsidR="003B2214" w:rsidRPr="003239C6" w:rsidRDefault="003B2214" w:rsidP="003B2214">
            <w:pPr>
              <w:spacing w:after="0"/>
              <w:jc w:val="center"/>
              <w:rPr>
                <w:rFonts w:cstheme="minorHAnsi"/>
                <w:b/>
                <w:bCs/>
              </w:rPr>
            </w:pPr>
            <w:r w:rsidRPr="003239C6">
              <w:rPr>
                <w:rFonts w:cstheme="minorHAnsi"/>
                <w:b/>
                <w:bCs/>
              </w:rPr>
              <w:t>Archivos de gestión centralizados y organizados</w:t>
            </w:r>
          </w:p>
        </w:tc>
        <w:tc>
          <w:tcPr>
            <w:tcW w:w="4113" w:type="pct"/>
          </w:tcPr>
          <w:p w14:paraId="3327CE8B" w14:textId="68AD62CC" w:rsidR="003B2214" w:rsidRPr="003B2214" w:rsidRDefault="003B2214" w:rsidP="003B2214">
            <w:pPr>
              <w:spacing w:after="0"/>
              <w:jc w:val="both"/>
              <w:rPr>
                <w:rFonts w:cstheme="minorHAnsi"/>
              </w:rPr>
            </w:pPr>
            <w:r w:rsidRPr="003B2214">
              <w:rPr>
                <w:rFonts w:cstheme="minorHAnsi"/>
              </w:rPr>
              <w:t>Este es un subconjunto documental que incluye todos los archivos de gestión en formato analógico de cada una de las dependencias de la Secretaría, los cuales han sido centralizados y organizados de manera sistemática.</w:t>
            </w:r>
          </w:p>
        </w:tc>
      </w:tr>
    </w:tbl>
    <w:p w14:paraId="1B0E0B5E" w14:textId="77777777" w:rsidR="003B2214" w:rsidRPr="0074659D" w:rsidRDefault="003B2214" w:rsidP="003B2214">
      <w:pPr>
        <w:spacing w:after="0"/>
        <w:rPr>
          <w:sz w:val="12"/>
          <w:szCs w:val="12"/>
        </w:rPr>
      </w:pPr>
    </w:p>
    <w:tbl>
      <w:tblPr>
        <w:tblW w:w="5000" w:type="pct"/>
        <w:tblCellMar>
          <w:left w:w="70" w:type="dxa"/>
          <w:right w:w="70" w:type="dxa"/>
        </w:tblCellMar>
        <w:tblLook w:val="04A0" w:firstRow="1" w:lastRow="0" w:firstColumn="1" w:lastColumn="0" w:noHBand="0" w:noVBand="1"/>
      </w:tblPr>
      <w:tblGrid>
        <w:gridCol w:w="2406"/>
        <w:gridCol w:w="3016"/>
        <w:gridCol w:w="2965"/>
        <w:gridCol w:w="3000"/>
        <w:gridCol w:w="2175"/>
      </w:tblGrid>
      <w:tr w:rsidR="003B2214" w:rsidRPr="00245B2C" w14:paraId="42F684E4" w14:textId="77777777" w:rsidTr="00B84443">
        <w:trPr>
          <w:trHeight w:val="337"/>
        </w:trPr>
        <w:tc>
          <w:tcPr>
            <w:tcW w:w="88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4D6D9A3" w14:textId="77777777" w:rsidR="003B2214" w:rsidRPr="00245B2C" w:rsidRDefault="003B2214" w:rsidP="00B84443">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2024</w:t>
            </w:r>
          </w:p>
        </w:tc>
        <w:tc>
          <w:tcPr>
            <w:tcW w:w="1112" w:type="pct"/>
            <w:tcBorders>
              <w:top w:val="single" w:sz="4" w:space="0" w:color="auto"/>
              <w:left w:val="nil"/>
              <w:bottom w:val="single" w:sz="4" w:space="0" w:color="auto"/>
              <w:right w:val="single" w:sz="4" w:space="0" w:color="auto"/>
            </w:tcBorders>
            <w:shd w:val="clear" w:color="000000" w:fill="D9D9D9"/>
            <w:vAlign w:val="center"/>
            <w:hideMark/>
          </w:tcPr>
          <w:p w14:paraId="4167F671" w14:textId="77777777" w:rsidR="003B2214" w:rsidRPr="00245B2C" w:rsidRDefault="003B2214" w:rsidP="00B84443">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2025</w:t>
            </w:r>
          </w:p>
        </w:tc>
        <w:tc>
          <w:tcPr>
            <w:tcW w:w="1093" w:type="pct"/>
            <w:tcBorders>
              <w:top w:val="single" w:sz="4" w:space="0" w:color="auto"/>
              <w:left w:val="nil"/>
              <w:bottom w:val="single" w:sz="4" w:space="0" w:color="auto"/>
              <w:right w:val="single" w:sz="4" w:space="0" w:color="auto"/>
            </w:tcBorders>
            <w:shd w:val="clear" w:color="000000" w:fill="D9D9D9"/>
            <w:vAlign w:val="center"/>
            <w:hideMark/>
          </w:tcPr>
          <w:p w14:paraId="4C6617AE" w14:textId="77777777" w:rsidR="003B2214" w:rsidRPr="00245B2C" w:rsidRDefault="003B2214" w:rsidP="00B84443">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2026</w:t>
            </w:r>
          </w:p>
        </w:tc>
        <w:tc>
          <w:tcPr>
            <w:tcW w:w="1106" w:type="pct"/>
            <w:tcBorders>
              <w:top w:val="single" w:sz="4" w:space="0" w:color="auto"/>
              <w:left w:val="nil"/>
              <w:bottom w:val="single" w:sz="4" w:space="0" w:color="auto"/>
              <w:right w:val="single" w:sz="4" w:space="0" w:color="auto"/>
            </w:tcBorders>
            <w:shd w:val="clear" w:color="000000" w:fill="D9D9D9"/>
            <w:vAlign w:val="center"/>
            <w:hideMark/>
          </w:tcPr>
          <w:p w14:paraId="03A744C2" w14:textId="77777777" w:rsidR="003B2214" w:rsidRPr="00245B2C" w:rsidRDefault="003B2214" w:rsidP="00B84443">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2027</w:t>
            </w:r>
          </w:p>
        </w:tc>
        <w:tc>
          <w:tcPr>
            <w:tcW w:w="802" w:type="pct"/>
            <w:tcBorders>
              <w:top w:val="single" w:sz="4" w:space="0" w:color="auto"/>
              <w:left w:val="nil"/>
              <w:bottom w:val="single" w:sz="4" w:space="0" w:color="auto"/>
              <w:right w:val="single" w:sz="4" w:space="0" w:color="auto"/>
            </w:tcBorders>
            <w:shd w:val="clear" w:color="000000" w:fill="D9D9D9"/>
            <w:vAlign w:val="center"/>
            <w:hideMark/>
          </w:tcPr>
          <w:p w14:paraId="43057216" w14:textId="77777777" w:rsidR="003B2214" w:rsidRPr="00245B2C" w:rsidRDefault="003B2214" w:rsidP="00B84443">
            <w:pPr>
              <w:spacing w:after="0" w:line="240" w:lineRule="auto"/>
              <w:jc w:val="center"/>
              <w:rPr>
                <w:rFonts w:ascii="Calibri" w:eastAsia="Times New Roman" w:hAnsi="Calibri" w:cs="Calibri"/>
                <w:b/>
                <w:bCs/>
                <w:color w:val="000000"/>
                <w:lang w:val="es-CO" w:eastAsia="es-CO"/>
              </w:rPr>
            </w:pPr>
            <w:proofErr w:type="gramStart"/>
            <w:r w:rsidRPr="00245B2C">
              <w:rPr>
                <w:rFonts w:ascii="Calibri" w:eastAsia="Times New Roman" w:hAnsi="Calibri" w:cs="Calibri"/>
                <w:b/>
                <w:bCs/>
                <w:color w:val="000000"/>
                <w:lang w:val="es-CO" w:eastAsia="es-CO"/>
              </w:rPr>
              <w:t>Total</w:t>
            </w:r>
            <w:proofErr w:type="gramEnd"/>
            <w:r w:rsidRPr="00245B2C">
              <w:rPr>
                <w:rFonts w:ascii="Calibri" w:eastAsia="Times New Roman" w:hAnsi="Calibri" w:cs="Calibri"/>
                <w:b/>
                <w:bCs/>
                <w:color w:val="000000"/>
                <w:lang w:val="es-CO" w:eastAsia="es-CO"/>
              </w:rPr>
              <w:t xml:space="preserve"> costo proyecto</w:t>
            </w:r>
          </w:p>
        </w:tc>
      </w:tr>
      <w:tr w:rsidR="003B2214" w:rsidRPr="00245B2C" w14:paraId="4E9A6D5E" w14:textId="77777777" w:rsidTr="00B84443">
        <w:trPr>
          <w:trHeight w:val="525"/>
        </w:trPr>
        <w:tc>
          <w:tcPr>
            <w:tcW w:w="887" w:type="pct"/>
            <w:tcBorders>
              <w:top w:val="nil"/>
              <w:left w:val="single" w:sz="4" w:space="0" w:color="auto"/>
              <w:bottom w:val="single" w:sz="4" w:space="0" w:color="auto"/>
              <w:right w:val="single" w:sz="4" w:space="0" w:color="auto"/>
            </w:tcBorders>
            <w:shd w:val="clear" w:color="auto" w:fill="auto"/>
            <w:vAlign w:val="center"/>
            <w:hideMark/>
          </w:tcPr>
          <w:p w14:paraId="065502F0" w14:textId="111481C0" w:rsidR="003B2214" w:rsidRPr="00245B2C" w:rsidRDefault="003B2214" w:rsidP="003B2214">
            <w:pPr>
              <w:spacing w:after="0" w:line="240" w:lineRule="auto"/>
              <w:jc w:val="center"/>
              <w:rPr>
                <w:rFonts w:eastAsia="Times New Roman" w:cstheme="minorHAnsi"/>
                <w:b/>
                <w:bCs/>
                <w:color w:val="000000"/>
                <w:lang w:val="es-CO" w:eastAsia="es-CO"/>
              </w:rPr>
            </w:pPr>
            <w:r w:rsidRPr="003B2214">
              <w:rPr>
                <w:rFonts w:cstheme="minorHAnsi"/>
                <w:b/>
                <w:bCs/>
                <w:color w:val="000000"/>
              </w:rPr>
              <w:t xml:space="preserve"> $     59.913.184 </w:t>
            </w:r>
          </w:p>
        </w:tc>
        <w:tc>
          <w:tcPr>
            <w:tcW w:w="1112" w:type="pct"/>
            <w:tcBorders>
              <w:top w:val="nil"/>
              <w:left w:val="nil"/>
              <w:bottom w:val="single" w:sz="4" w:space="0" w:color="auto"/>
              <w:right w:val="single" w:sz="4" w:space="0" w:color="auto"/>
            </w:tcBorders>
            <w:shd w:val="clear" w:color="auto" w:fill="auto"/>
            <w:vAlign w:val="center"/>
            <w:hideMark/>
          </w:tcPr>
          <w:p w14:paraId="065E5814" w14:textId="5AC264E9" w:rsidR="003B2214" w:rsidRPr="00245B2C" w:rsidRDefault="003B2214" w:rsidP="003B2214">
            <w:pPr>
              <w:spacing w:after="0" w:line="240" w:lineRule="auto"/>
              <w:jc w:val="center"/>
              <w:rPr>
                <w:rFonts w:eastAsia="Times New Roman" w:cstheme="minorHAnsi"/>
                <w:b/>
                <w:bCs/>
                <w:color w:val="000000"/>
                <w:lang w:val="es-CO" w:eastAsia="es-CO"/>
              </w:rPr>
            </w:pPr>
            <w:r w:rsidRPr="003B2214">
              <w:rPr>
                <w:rFonts w:cstheme="minorHAnsi"/>
                <w:b/>
                <w:bCs/>
                <w:color w:val="000000"/>
              </w:rPr>
              <w:t xml:space="preserve"> $   142.293.812 </w:t>
            </w:r>
          </w:p>
        </w:tc>
        <w:tc>
          <w:tcPr>
            <w:tcW w:w="1093" w:type="pct"/>
            <w:tcBorders>
              <w:top w:val="nil"/>
              <w:left w:val="nil"/>
              <w:bottom w:val="single" w:sz="4" w:space="0" w:color="auto"/>
              <w:right w:val="single" w:sz="4" w:space="0" w:color="auto"/>
            </w:tcBorders>
            <w:shd w:val="clear" w:color="auto" w:fill="auto"/>
            <w:vAlign w:val="center"/>
            <w:hideMark/>
          </w:tcPr>
          <w:p w14:paraId="6C65B527" w14:textId="6EA62764" w:rsidR="003B2214" w:rsidRPr="00245B2C" w:rsidRDefault="003B2214" w:rsidP="003B2214">
            <w:pPr>
              <w:spacing w:after="0" w:line="240" w:lineRule="auto"/>
              <w:jc w:val="center"/>
              <w:rPr>
                <w:rFonts w:eastAsia="Times New Roman" w:cstheme="minorHAnsi"/>
                <w:b/>
                <w:bCs/>
                <w:color w:val="000000"/>
                <w:lang w:val="es-CO" w:eastAsia="es-CO"/>
              </w:rPr>
            </w:pPr>
            <w:r w:rsidRPr="003B2214">
              <w:rPr>
                <w:rFonts w:cstheme="minorHAnsi"/>
                <w:b/>
                <w:bCs/>
                <w:color w:val="000000"/>
              </w:rPr>
              <w:t xml:space="preserve"> $   139.298.153 </w:t>
            </w:r>
          </w:p>
        </w:tc>
        <w:tc>
          <w:tcPr>
            <w:tcW w:w="1106" w:type="pct"/>
            <w:tcBorders>
              <w:top w:val="nil"/>
              <w:left w:val="nil"/>
              <w:bottom w:val="single" w:sz="4" w:space="0" w:color="auto"/>
              <w:right w:val="single" w:sz="4" w:space="0" w:color="auto"/>
            </w:tcBorders>
            <w:shd w:val="clear" w:color="auto" w:fill="auto"/>
            <w:vAlign w:val="center"/>
            <w:hideMark/>
          </w:tcPr>
          <w:p w14:paraId="14E39AB9" w14:textId="3F91A28D" w:rsidR="003B2214" w:rsidRPr="00245B2C" w:rsidRDefault="003B2214" w:rsidP="003B2214">
            <w:pPr>
              <w:spacing w:after="0" w:line="240" w:lineRule="auto"/>
              <w:jc w:val="center"/>
              <w:rPr>
                <w:rFonts w:eastAsia="Times New Roman" w:cstheme="minorHAnsi"/>
                <w:b/>
                <w:bCs/>
                <w:color w:val="000000"/>
                <w:lang w:val="es-CO" w:eastAsia="es-CO"/>
              </w:rPr>
            </w:pPr>
            <w:r w:rsidRPr="003B2214">
              <w:rPr>
                <w:rFonts w:cstheme="minorHAnsi"/>
                <w:b/>
                <w:bCs/>
                <w:color w:val="000000"/>
              </w:rPr>
              <w:t xml:space="preserve"> $           - </w:t>
            </w:r>
          </w:p>
        </w:tc>
        <w:tc>
          <w:tcPr>
            <w:tcW w:w="802" w:type="pct"/>
            <w:tcBorders>
              <w:top w:val="nil"/>
              <w:left w:val="nil"/>
              <w:bottom w:val="single" w:sz="4" w:space="0" w:color="auto"/>
              <w:right w:val="single" w:sz="4" w:space="0" w:color="auto"/>
            </w:tcBorders>
            <w:shd w:val="clear" w:color="auto" w:fill="auto"/>
            <w:vAlign w:val="center"/>
            <w:hideMark/>
          </w:tcPr>
          <w:p w14:paraId="7AB360ED" w14:textId="22F5B6FB" w:rsidR="003B2214" w:rsidRPr="00245B2C" w:rsidRDefault="003B2214" w:rsidP="003B2214">
            <w:pPr>
              <w:spacing w:after="0" w:line="240" w:lineRule="auto"/>
              <w:jc w:val="center"/>
              <w:rPr>
                <w:rFonts w:eastAsia="Times New Roman" w:cstheme="minorHAnsi"/>
                <w:b/>
                <w:bCs/>
                <w:color w:val="000000"/>
                <w:lang w:val="es-CO" w:eastAsia="es-CO"/>
              </w:rPr>
            </w:pPr>
            <w:r w:rsidRPr="003B2214">
              <w:rPr>
                <w:rFonts w:cstheme="minorHAnsi"/>
                <w:b/>
                <w:bCs/>
                <w:color w:val="000000"/>
              </w:rPr>
              <w:t xml:space="preserve"> $        341.505.149 </w:t>
            </w:r>
          </w:p>
        </w:tc>
      </w:tr>
    </w:tbl>
    <w:p w14:paraId="15628000" w14:textId="77777777" w:rsidR="003B2214" w:rsidRDefault="003B2214" w:rsidP="003B2214">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1"/>
        <w:gridCol w:w="1782"/>
        <w:gridCol w:w="1443"/>
        <w:gridCol w:w="1581"/>
        <w:gridCol w:w="2097"/>
        <w:gridCol w:w="1752"/>
        <w:gridCol w:w="1353"/>
        <w:gridCol w:w="1733"/>
      </w:tblGrid>
      <w:tr w:rsidR="003B2214" w:rsidRPr="00B07C22" w14:paraId="4589A785" w14:textId="77777777" w:rsidTr="003B2214">
        <w:trPr>
          <w:trHeight w:val="513"/>
          <w:tblHeader/>
        </w:trPr>
        <w:tc>
          <w:tcPr>
            <w:tcW w:w="671" w:type="pct"/>
            <w:shd w:val="clear" w:color="D0CECE" w:fill="D0CECE"/>
            <w:vAlign w:val="center"/>
            <w:hideMark/>
          </w:tcPr>
          <w:p w14:paraId="7ED53319" w14:textId="77777777" w:rsidR="003B2214" w:rsidRPr="00245B2C" w:rsidRDefault="003B2214" w:rsidP="003B2214">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Tipo</w:t>
            </w:r>
          </w:p>
        </w:tc>
        <w:tc>
          <w:tcPr>
            <w:tcW w:w="657" w:type="pct"/>
            <w:shd w:val="clear" w:color="D0CECE" w:fill="D0CECE"/>
            <w:vAlign w:val="center"/>
            <w:hideMark/>
          </w:tcPr>
          <w:p w14:paraId="541641A3" w14:textId="77777777" w:rsidR="003B2214" w:rsidRPr="00245B2C" w:rsidRDefault="003B2214" w:rsidP="003B2214">
            <w:pPr>
              <w:spacing w:after="0" w:line="240" w:lineRule="auto"/>
              <w:jc w:val="center"/>
              <w:rPr>
                <w:rFonts w:ascii="Calibri" w:eastAsia="Times New Roman" w:hAnsi="Calibri" w:cs="Calibri"/>
                <w:b/>
                <w:bCs/>
                <w:color w:val="000000"/>
                <w:lang w:val="es-CO" w:eastAsia="es-CO"/>
              </w:rPr>
            </w:pPr>
            <w:proofErr w:type="spellStart"/>
            <w:r w:rsidRPr="00245B2C">
              <w:rPr>
                <w:rFonts w:ascii="Calibri" w:eastAsia="Times New Roman" w:hAnsi="Calibri" w:cs="Calibri"/>
                <w:b/>
                <w:bCs/>
                <w:color w:val="000000"/>
                <w:lang w:val="es-CO" w:eastAsia="es-CO"/>
              </w:rPr>
              <w:t>Item</w:t>
            </w:r>
            <w:proofErr w:type="spellEnd"/>
          </w:p>
        </w:tc>
        <w:tc>
          <w:tcPr>
            <w:tcW w:w="532" w:type="pct"/>
            <w:shd w:val="clear" w:color="D0CECE" w:fill="D0CECE"/>
            <w:vAlign w:val="center"/>
            <w:hideMark/>
          </w:tcPr>
          <w:p w14:paraId="74E0F848" w14:textId="77777777" w:rsidR="003B2214" w:rsidRPr="00245B2C" w:rsidRDefault="003B2214" w:rsidP="003B2214">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Valor</w:t>
            </w:r>
          </w:p>
        </w:tc>
        <w:tc>
          <w:tcPr>
            <w:tcW w:w="583" w:type="pct"/>
            <w:shd w:val="clear" w:color="D0CECE" w:fill="D0CECE"/>
            <w:vAlign w:val="center"/>
            <w:hideMark/>
          </w:tcPr>
          <w:p w14:paraId="75A1DBD6" w14:textId="77777777" w:rsidR="003B2214" w:rsidRPr="00245B2C" w:rsidRDefault="003B2214" w:rsidP="003B2214">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Unidad</w:t>
            </w:r>
          </w:p>
        </w:tc>
        <w:tc>
          <w:tcPr>
            <w:tcW w:w="773" w:type="pct"/>
            <w:shd w:val="clear" w:color="D0CECE" w:fill="D9E1F2"/>
            <w:vAlign w:val="center"/>
            <w:hideMark/>
          </w:tcPr>
          <w:p w14:paraId="5D7BA058" w14:textId="097D4A0D" w:rsidR="003B2214" w:rsidRPr="00245B2C" w:rsidRDefault="003B2214" w:rsidP="003B2214">
            <w:pPr>
              <w:spacing w:after="0" w:line="240" w:lineRule="auto"/>
              <w:jc w:val="center"/>
              <w:rPr>
                <w:rFonts w:eastAsia="Times New Roman" w:cstheme="minorHAnsi"/>
                <w:b/>
                <w:bCs/>
                <w:color w:val="000000"/>
                <w:lang w:val="es-CO" w:eastAsia="es-CO"/>
              </w:rPr>
            </w:pPr>
            <w:r w:rsidRPr="003B2214">
              <w:rPr>
                <w:rFonts w:cstheme="minorHAnsi"/>
                <w:b/>
                <w:bCs/>
                <w:color w:val="000000"/>
              </w:rPr>
              <w:t>% Dedicación</w:t>
            </w:r>
            <w:r w:rsidRPr="003B2214">
              <w:rPr>
                <w:rFonts w:cstheme="minorHAnsi"/>
                <w:b/>
                <w:bCs/>
                <w:color w:val="000000"/>
              </w:rPr>
              <w:br/>
              <w:t xml:space="preserve"> 2024</w:t>
            </w:r>
          </w:p>
        </w:tc>
        <w:tc>
          <w:tcPr>
            <w:tcW w:w="646" w:type="pct"/>
            <w:shd w:val="clear" w:color="D0CECE" w:fill="D9E1F2"/>
            <w:vAlign w:val="center"/>
            <w:hideMark/>
          </w:tcPr>
          <w:p w14:paraId="6AC336B1" w14:textId="45597AB5" w:rsidR="003B2214" w:rsidRPr="00245B2C" w:rsidRDefault="003B2214" w:rsidP="003B2214">
            <w:pPr>
              <w:spacing w:after="0" w:line="240" w:lineRule="auto"/>
              <w:jc w:val="center"/>
              <w:rPr>
                <w:rFonts w:eastAsia="Times New Roman" w:cstheme="minorHAnsi"/>
                <w:b/>
                <w:bCs/>
                <w:color w:val="000000"/>
                <w:lang w:val="es-CO" w:eastAsia="es-CO"/>
              </w:rPr>
            </w:pPr>
            <w:r w:rsidRPr="003B2214">
              <w:rPr>
                <w:rFonts w:cstheme="minorHAnsi"/>
                <w:b/>
                <w:bCs/>
                <w:color w:val="000000"/>
              </w:rPr>
              <w:t>Cantidad</w:t>
            </w:r>
          </w:p>
        </w:tc>
        <w:tc>
          <w:tcPr>
            <w:tcW w:w="499" w:type="pct"/>
            <w:shd w:val="clear" w:color="D0CECE" w:fill="D9E1F2"/>
            <w:vAlign w:val="center"/>
            <w:hideMark/>
          </w:tcPr>
          <w:p w14:paraId="5E1625A0" w14:textId="70733211" w:rsidR="003B2214" w:rsidRPr="00245B2C" w:rsidRDefault="003B2214" w:rsidP="003B2214">
            <w:pPr>
              <w:spacing w:after="0" w:line="240" w:lineRule="auto"/>
              <w:jc w:val="center"/>
              <w:rPr>
                <w:rFonts w:eastAsia="Times New Roman" w:cstheme="minorHAnsi"/>
                <w:b/>
                <w:bCs/>
                <w:color w:val="000000"/>
                <w:lang w:val="es-CO" w:eastAsia="es-CO"/>
              </w:rPr>
            </w:pPr>
            <w:r w:rsidRPr="003B2214">
              <w:rPr>
                <w:rFonts w:cstheme="minorHAnsi"/>
                <w:b/>
                <w:bCs/>
                <w:color w:val="000000"/>
              </w:rPr>
              <w:t>Meses</w:t>
            </w:r>
            <w:r w:rsidRPr="003B2214">
              <w:rPr>
                <w:rFonts w:cstheme="minorHAnsi"/>
                <w:b/>
                <w:bCs/>
                <w:color w:val="000000"/>
              </w:rPr>
              <w:br/>
              <w:t>2024</w:t>
            </w:r>
          </w:p>
        </w:tc>
        <w:tc>
          <w:tcPr>
            <w:tcW w:w="639" w:type="pct"/>
            <w:shd w:val="clear" w:color="D0CECE" w:fill="D9E1F2"/>
            <w:vAlign w:val="center"/>
            <w:hideMark/>
          </w:tcPr>
          <w:p w14:paraId="12AE5899" w14:textId="63C88ED7" w:rsidR="003B2214" w:rsidRPr="00245B2C" w:rsidRDefault="003B2214" w:rsidP="003B2214">
            <w:pPr>
              <w:spacing w:after="0" w:line="240" w:lineRule="auto"/>
              <w:jc w:val="center"/>
              <w:rPr>
                <w:rFonts w:eastAsia="Times New Roman" w:cstheme="minorHAnsi"/>
                <w:b/>
                <w:bCs/>
                <w:color w:val="000000"/>
                <w:lang w:val="es-CO" w:eastAsia="es-CO"/>
              </w:rPr>
            </w:pPr>
            <w:r w:rsidRPr="003B2214">
              <w:rPr>
                <w:rFonts w:cstheme="minorHAnsi"/>
                <w:b/>
                <w:bCs/>
                <w:color w:val="000000"/>
              </w:rPr>
              <w:t>Valor total</w:t>
            </w:r>
            <w:r w:rsidRPr="003B2214">
              <w:rPr>
                <w:rFonts w:cstheme="minorHAnsi"/>
                <w:b/>
                <w:bCs/>
                <w:color w:val="000000"/>
              </w:rPr>
              <w:br/>
              <w:t>2024</w:t>
            </w:r>
          </w:p>
        </w:tc>
      </w:tr>
      <w:tr w:rsidR="003B2214" w:rsidRPr="00B07C22" w14:paraId="13C920C2" w14:textId="77777777" w:rsidTr="00B84443">
        <w:trPr>
          <w:trHeight w:val="624"/>
        </w:trPr>
        <w:tc>
          <w:tcPr>
            <w:tcW w:w="671" w:type="pct"/>
            <w:shd w:val="clear" w:color="auto" w:fill="auto"/>
            <w:vAlign w:val="center"/>
          </w:tcPr>
          <w:p w14:paraId="4CEC6D29" w14:textId="66E7A92F" w:rsidR="003B2214" w:rsidRPr="00245B2C" w:rsidRDefault="003B2214" w:rsidP="003B2214">
            <w:pPr>
              <w:spacing w:after="0" w:line="240" w:lineRule="auto"/>
              <w:jc w:val="center"/>
              <w:rPr>
                <w:rFonts w:ascii="Calibri" w:eastAsia="Times New Roman" w:hAnsi="Calibri" w:cs="Calibri"/>
                <w:color w:val="000000"/>
                <w:lang w:val="es-CO" w:eastAsia="es-CO"/>
              </w:rPr>
            </w:pPr>
            <w:r w:rsidRPr="003B2214">
              <w:rPr>
                <w:rFonts w:ascii="Calibri" w:hAnsi="Calibri" w:cs="Calibri"/>
                <w:color w:val="000000"/>
              </w:rPr>
              <w:t>Profesional especializado</w:t>
            </w:r>
          </w:p>
        </w:tc>
        <w:tc>
          <w:tcPr>
            <w:tcW w:w="657" w:type="pct"/>
            <w:shd w:val="clear" w:color="auto" w:fill="auto"/>
            <w:vAlign w:val="center"/>
          </w:tcPr>
          <w:p w14:paraId="2524A18D" w14:textId="6052529A" w:rsidR="003B2214" w:rsidRPr="00245B2C" w:rsidRDefault="003B2214" w:rsidP="003B2214">
            <w:pPr>
              <w:spacing w:after="0" w:line="240" w:lineRule="auto"/>
              <w:jc w:val="center"/>
              <w:rPr>
                <w:rFonts w:ascii="Calibri" w:eastAsia="Times New Roman" w:hAnsi="Calibri" w:cs="Calibri"/>
                <w:color w:val="000000"/>
                <w:lang w:val="es-CO" w:eastAsia="es-CO"/>
              </w:rPr>
            </w:pPr>
            <w:r w:rsidRPr="003B2214">
              <w:rPr>
                <w:rFonts w:ascii="Calibri" w:hAnsi="Calibri" w:cs="Calibri"/>
                <w:color w:val="000000"/>
              </w:rPr>
              <w:t>Profesional archivista 4</w:t>
            </w:r>
          </w:p>
        </w:tc>
        <w:tc>
          <w:tcPr>
            <w:tcW w:w="532" w:type="pct"/>
            <w:shd w:val="clear" w:color="auto" w:fill="auto"/>
            <w:vAlign w:val="center"/>
          </w:tcPr>
          <w:p w14:paraId="09566808" w14:textId="708A60F1" w:rsidR="003B2214" w:rsidRPr="00245B2C" w:rsidRDefault="003B2214" w:rsidP="003B2214">
            <w:pPr>
              <w:spacing w:after="0" w:line="240" w:lineRule="auto"/>
              <w:jc w:val="center"/>
              <w:rPr>
                <w:rFonts w:ascii="Calibri" w:eastAsia="Times New Roman" w:hAnsi="Calibri" w:cs="Calibri"/>
                <w:color w:val="000000"/>
                <w:lang w:val="es-CO" w:eastAsia="es-CO"/>
              </w:rPr>
            </w:pPr>
            <w:r w:rsidRPr="003B2214">
              <w:rPr>
                <w:rFonts w:ascii="Calibri" w:hAnsi="Calibri" w:cs="Calibri"/>
                <w:color w:val="000000"/>
              </w:rPr>
              <w:t xml:space="preserve"> $ 7.489.148 </w:t>
            </w:r>
          </w:p>
        </w:tc>
        <w:tc>
          <w:tcPr>
            <w:tcW w:w="583" w:type="pct"/>
            <w:shd w:val="clear" w:color="auto" w:fill="auto"/>
            <w:vAlign w:val="center"/>
          </w:tcPr>
          <w:p w14:paraId="52E1AB29" w14:textId="668052EA" w:rsidR="003B2214" w:rsidRPr="00245B2C" w:rsidRDefault="003B2214" w:rsidP="003B2214">
            <w:pPr>
              <w:spacing w:after="0" w:line="240" w:lineRule="auto"/>
              <w:jc w:val="center"/>
              <w:rPr>
                <w:rFonts w:ascii="Calibri" w:eastAsia="Times New Roman" w:hAnsi="Calibri" w:cs="Calibri"/>
                <w:color w:val="000000"/>
                <w:lang w:val="es-CO" w:eastAsia="es-CO"/>
              </w:rPr>
            </w:pPr>
            <w:r w:rsidRPr="003B2214">
              <w:rPr>
                <w:rFonts w:ascii="Calibri" w:hAnsi="Calibri" w:cs="Calibri"/>
                <w:color w:val="000000"/>
              </w:rPr>
              <w:t>Mes</w:t>
            </w:r>
          </w:p>
        </w:tc>
        <w:tc>
          <w:tcPr>
            <w:tcW w:w="773" w:type="pct"/>
            <w:shd w:val="clear" w:color="000000" w:fill="D9E1F2"/>
            <w:vAlign w:val="center"/>
            <w:hideMark/>
          </w:tcPr>
          <w:p w14:paraId="36701CD6" w14:textId="0B5D274C" w:rsidR="003B2214" w:rsidRPr="00245B2C" w:rsidRDefault="003B2214" w:rsidP="003B2214">
            <w:pPr>
              <w:spacing w:after="0" w:line="240" w:lineRule="auto"/>
              <w:jc w:val="center"/>
              <w:rPr>
                <w:rFonts w:eastAsia="Times New Roman" w:cstheme="minorHAnsi"/>
                <w:color w:val="000000"/>
                <w:lang w:val="es-CO" w:eastAsia="es-CO"/>
              </w:rPr>
            </w:pPr>
            <w:r w:rsidRPr="003B2214">
              <w:rPr>
                <w:rFonts w:cstheme="minorHAnsi"/>
                <w:color w:val="000000"/>
              </w:rPr>
              <w:t>40%</w:t>
            </w:r>
          </w:p>
        </w:tc>
        <w:tc>
          <w:tcPr>
            <w:tcW w:w="646" w:type="pct"/>
            <w:shd w:val="clear" w:color="000000" w:fill="D9E1F2"/>
            <w:vAlign w:val="center"/>
            <w:hideMark/>
          </w:tcPr>
          <w:p w14:paraId="060F0886" w14:textId="53765D27" w:rsidR="003B2214" w:rsidRPr="00245B2C" w:rsidRDefault="003B2214" w:rsidP="003B2214">
            <w:pPr>
              <w:spacing w:after="0" w:line="240" w:lineRule="auto"/>
              <w:jc w:val="center"/>
              <w:rPr>
                <w:rFonts w:eastAsia="Times New Roman" w:cstheme="minorHAnsi"/>
                <w:color w:val="000000"/>
                <w:lang w:val="es-CO" w:eastAsia="es-CO"/>
              </w:rPr>
            </w:pPr>
            <w:r w:rsidRPr="003B2214">
              <w:rPr>
                <w:rFonts w:cstheme="minorHAnsi"/>
                <w:color w:val="000000"/>
              </w:rPr>
              <w:t>1</w:t>
            </w:r>
          </w:p>
        </w:tc>
        <w:tc>
          <w:tcPr>
            <w:tcW w:w="499" w:type="pct"/>
            <w:shd w:val="clear" w:color="000000" w:fill="D9E1F2"/>
            <w:vAlign w:val="center"/>
            <w:hideMark/>
          </w:tcPr>
          <w:p w14:paraId="09C6BACD" w14:textId="04AAEF9A" w:rsidR="003B2214" w:rsidRPr="00245B2C" w:rsidRDefault="003B2214" w:rsidP="003B2214">
            <w:pPr>
              <w:spacing w:after="0" w:line="240" w:lineRule="auto"/>
              <w:jc w:val="center"/>
              <w:rPr>
                <w:rFonts w:eastAsia="Times New Roman" w:cstheme="minorHAnsi"/>
                <w:color w:val="000000"/>
                <w:lang w:val="es-CO" w:eastAsia="es-CO"/>
              </w:rPr>
            </w:pPr>
            <w:r w:rsidRPr="003B2214">
              <w:rPr>
                <w:rFonts w:cstheme="minorHAnsi"/>
                <w:color w:val="000000"/>
              </w:rPr>
              <w:t>8</w:t>
            </w:r>
          </w:p>
        </w:tc>
        <w:tc>
          <w:tcPr>
            <w:tcW w:w="639" w:type="pct"/>
            <w:shd w:val="clear" w:color="000000" w:fill="D9E1F2"/>
            <w:vAlign w:val="center"/>
            <w:hideMark/>
          </w:tcPr>
          <w:p w14:paraId="27F8EDD7" w14:textId="7C3B85C4" w:rsidR="003B2214" w:rsidRPr="00245B2C" w:rsidRDefault="003B2214" w:rsidP="003B2214">
            <w:pPr>
              <w:spacing w:after="0" w:line="240" w:lineRule="auto"/>
              <w:jc w:val="center"/>
              <w:rPr>
                <w:rFonts w:eastAsia="Times New Roman" w:cstheme="minorHAnsi"/>
                <w:color w:val="000000"/>
                <w:lang w:val="es-CO" w:eastAsia="es-CO"/>
              </w:rPr>
            </w:pPr>
            <w:r w:rsidRPr="003B2214">
              <w:rPr>
                <w:rFonts w:cstheme="minorHAnsi"/>
                <w:color w:val="000000"/>
              </w:rPr>
              <w:t xml:space="preserve"> $ 23.965.274 </w:t>
            </w:r>
          </w:p>
        </w:tc>
      </w:tr>
      <w:tr w:rsidR="003B2214" w:rsidRPr="00B07C22" w14:paraId="2BF95C30" w14:textId="77777777" w:rsidTr="00B84443">
        <w:trPr>
          <w:trHeight w:val="624"/>
        </w:trPr>
        <w:tc>
          <w:tcPr>
            <w:tcW w:w="671" w:type="pct"/>
            <w:shd w:val="clear" w:color="auto" w:fill="auto"/>
            <w:vAlign w:val="center"/>
          </w:tcPr>
          <w:p w14:paraId="25FA692D" w14:textId="63F9D4B1" w:rsidR="003B2214" w:rsidRPr="00245B2C" w:rsidRDefault="003B2214" w:rsidP="003B2214">
            <w:pPr>
              <w:spacing w:after="0" w:line="240" w:lineRule="auto"/>
              <w:jc w:val="center"/>
              <w:rPr>
                <w:rFonts w:ascii="Calibri" w:eastAsia="Times New Roman" w:hAnsi="Calibri" w:cs="Calibri"/>
                <w:color w:val="000000"/>
                <w:lang w:val="es-CO" w:eastAsia="es-CO"/>
              </w:rPr>
            </w:pPr>
            <w:r w:rsidRPr="003B2214">
              <w:rPr>
                <w:rFonts w:ascii="Calibri" w:hAnsi="Calibri" w:cs="Calibri"/>
                <w:color w:val="000000"/>
              </w:rPr>
              <w:t>Profesional especializado</w:t>
            </w:r>
          </w:p>
        </w:tc>
        <w:tc>
          <w:tcPr>
            <w:tcW w:w="657" w:type="pct"/>
            <w:shd w:val="clear" w:color="auto" w:fill="auto"/>
            <w:vAlign w:val="center"/>
          </w:tcPr>
          <w:p w14:paraId="12A1ADC1" w14:textId="0261638B" w:rsidR="003B2214" w:rsidRPr="00245B2C" w:rsidRDefault="003B2214" w:rsidP="003B2214">
            <w:pPr>
              <w:spacing w:after="0" w:line="240" w:lineRule="auto"/>
              <w:jc w:val="center"/>
              <w:rPr>
                <w:rFonts w:ascii="Calibri" w:eastAsia="Times New Roman" w:hAnsi="Calibri" w:cs="Calibri"/>
                <w:color w:val="000000"/>
                <w:lang w:val="es-CO" w:eastAsia="es-CO"/>
              </w:rPr>
            </w:pPr>
            <w:r w:rsidRPr="003B2214">
              <w:rPr>
                <w:rFonts w:ascii="Calibri" w:hAnsi="Calibri" w:cs="Calibri"/>
                <w:color w:val="000000"/>
              </w:rPr>
              <w:t>Profesional archivista 3</w:t>
            </w:r>
          </w:p>
        </w:tc>
        <w:tc>
          <w:tcPr>
            <w:tcW w:w="532" w:type="pct"/>
            <w:shd w:val="clear" w:color="auto" w:fill="auto"/>
            <w:vAlign w:val="center"/>
          </w:tcPr>
          <w:p w14:paraId="5F9386C0" w14:textId="674B5B1B" w:rsidR="003B2214" w:rsidRPr="00245B2C" w:rsidRDefault="003B2214" w:rsidP="003B2214">
            <w:pPr>
              <w:spacing w:after="0" w:line="240" w:lineRule="auto"/>
              <w:jc w:val="center"/>
              <w:rPr>
                <w:rFonts w:ascii="Calibri" w:eastAsia="Times New Roman" w:hAnsi="Calibri" w:cs="Calibri"/>
                <w:color w:val="000000"/>
                <w:lang w:val="es-CO" w:eastAsia="es-CO"/>
              </w:rPr>
            </w:pPr>
            <w:r w:rsidRPr="003B2214">
              <w:rPr>
                <w:rFonts w:ascii="Calibri" w:hAnsi="Calibri" w:cs="Calibri"/>
                <w:color w:val="000000"/>
              </w:rPr>
              <w:t xml:space="preserve"> $ 7.489.148 </w:t>
            </w:r>
          </w:p>
        </w:tc>
        <w:tc>
          <w:tcPr>
            <w:tcW w:w="583" w:type="pct"/>
            <w:shd w:val="clear" w:color="auto" w:fill="auto"/>
            <w:vAlign w:val="center"/>
          </w:tcPr>
          <w:p w14:paraId="39A55216" w14:textId="13E37205" w:rsidR="003B2214" w:rsidRPr="00245B2C" w:rsidRDefault="003B2214" w:rsidP="003B2214">
            <w:pPr>
              <w:spacing w:after="0" w:line="240" w:lineRule="auto"/>
              <w:jc w:val="center"/>
              <w:rPr>
                <w:rFonts w:ascii="Calibri" w:eastAsia="Times New Roman" w:hAnsi="Calibri" w:cs="Calibri"/>
                <w:color w:val="000000"/>
                <w:lang w:val="es-CO" w:eastAsia="es-CO"/>
              </w:rPr>
            </w:pPr>
            <w:r w:rsidRPr="003B2214">
              <w:rPr>
                <w:rFonts w:ascii="Calibri" w:hAnsi="Calibri" w:cs="Calibri"/>
                <w:color w:val="000000"/>
              </w:rPr>
              <w:t>Mes</w:t>
            </w:r>
          </w:p>
        </w:tc>
        <w:tc>
          <w:tcPr>
            <w:tcW w:w="773" w:type="pct"/>
            <w:shd w:val="clear" w:color="000000" w:fill="D9E1F2"/>
            <w:vAlign w:val="center"/>
            <w:hideMark/>
          </w:tcPr>
          <w:p w14:paraId="164AE3C5" w14:textId="7F612CB9" w:rsidR="003B2214" w:rsidRPr="00245B2C" w:rsidRDefault="003B2214" w:rsidP="003B2214">
            <w:pPr>
              <w:spacing w:after="0" w:line="240" w:lineRule="auto"/>
              <w:jc w:val="center"/>
              <w:rPr>
                <w:rFonts w:eastAsia="Times New Roman" w:cstheme="minorHAnsi"/>
                <w:color w:val="000000"/>
                <w:lang w:val="es-CO" w:eastAsia="es-CO"/>
              </w:rPr>
            </w:pPr>
            <w:r w:rsidRPr="003B2214">
              <w:rPr>
                <w:rFonts w:cstheme="minorHAnsi"/>
                <w:color w:val="000000"/>
              </w:rPr>
              <w:t>20%</w:t>
            </w:r>
          </w:p>
        </w:tc>
        <w:tc>
          <w:tcPr>
            <w:tcW w:w="646" w:type="pct"/>
            <w:shd w:val="clear" w:color="000000" w:fill="D9E1F2"/>
            <w:vAlign w:val="center"/>
            <w:hideMark/>
          </w:tcPr>
          <w:p w14:paraId="5210C4DF" w14:textId="15F213D4" w:rsidR="003B2214" w:rsidRPr="00245B2C" w:rsidRDefault="003B2214" w:rsidP="003B2214">
            <w:pPr>
              <w:spacing w:after="0" w:line="240" w:lineRule="auto"/>
              <w:jc w:val="center"/>
              <w:rPr>
                <w:rFonts w:eastAsia="Times New Roman" w:cstheme="minorHAnsi"/>
                <w:color w:val="000000"/>
                <w:lang w:val="es-CO" w:eastAsia="es-CO"/>
              </w:rPr>
            </w:pPr>
            <w:r w:rsidRPr="003B2214">
              <w:rPr>
                <w:rFonts w:cstheme="minorHAnsi"/>
                <w:color w:val="000000"/>
              </w:rPr>
              <w:t>1</w:t>
            </w:r>
          </w:p>
        </w:tc>
        <w:tc>
          <w:tcPr>
            <w:tcW w:w="499" w:type="pct"/>
            <w:shd w:val="clear" w:color="000000" w:fill="D9E1F2"/>
            <w:vAlign w:val="center"/>
            <w:hideMark/>
          </w:tcPr>
          <w:p w14:paraId="685D83B7" w14:textId="33FE58A5" w:rsidR="003B2214" w:rsidRPr="00245B2C" w:rsidRDefault="003B2214" w:rsidP="003B2214">
            <w:pPr>
              <w:spacing w:after="0" w:line="240" w:lineRule="auto"/>
              <w:jc w:val="center"/>
              <w:rPr>
                <w:rFonts w:eastAsia="Times New Roman" w:cstheme="minorHAnsi"/>
                <w:color w:val="000000"/>
                <w:lang w:val="es-CO" w:eastAsia="es-CO"/>
              </w:rPr>
            </w:pPr>
            <w:r w:rsidRPr="003B2214">
              <w:rPr>
                <w:rFonts w:cstheme="minorHAnsi"/>
                <w:color w:val="000000"/>
              </w:rPr>
              <w:t>8</w:t>
            </w:r>
          </w:p>
        </w:tc>
        <w:tc>
          <w:tcPr>
            <w:tcW w:w="639" w:type="pct"/>
            <w:shd w:val="clear" w:color="000000" w:fill="D9E1F2"/>
            <w:vAlign w:val="center"/>
            <w:hideMark/>
          </w:tcPr>
          <w:p w14:paraId="6692E21D" w14:textId="7B05D1D6" w:rsidR="003B2214" w:rsidRPr="00245B2C" w:rsidRDefault="003B2214" w:rsidP="003B2214">
            <w:pPr>
              <w:spacing w:after="0" w:line="240" w:lineRule="auto"/>
              <w:jc w:val="center"/>
              <w:rPr>
                <w:rFonts w:eastAsia="Times New Roman" w:cstheme="minorHAnsi"/>
                <w:color w:val="000000"/>
                <w:lang w:val="es-CO" w:eastAsia="es-CO"/>
              </w:rPr>
            </w:pPr>
            <w:r w:rsidRPr="003B2214">
              <w:rPr>
                <w:rFonts w:cstheme="minorHAnsi"/>
                <w:color w:val="000000"/>
              </w:rPr>
              <w:t xml:space="preserve"> $11.982.637 </w:t>
            </w:r>
          </w:p>
        </w:tc>
      </w:tr>
      <w:tr w:rsidR="003B2214" w:rsidRPr="00B07C22" w14:paraId="2A7B27DD" w14:textId="77777777" w:rsidTr="00B84443">
        <w:trPr>
          <w:trHeight w:val="624"/>
        </w:trPr>
        <w:tc>
          <w:tcPr>
            <w:tcW w:w="671" w:type="pct"/>
            <w:shd w:val="clear" w:color="auto" w:fill="auto"/>
            <w:vAlign w:val="center"/>
          </w:tcPr>
          <w:p w14:paraId="18525543" w14:textId="1799E5B0" w:rsidR="003B2214" w:rsidRPr="00245B2C" w:rsidRDefault="003B2214" w:rsidP="003B2214">
            <w:pPr>
              <w:spacing w:after="0" w:line="240" w:lineRule="auto"/>
              <w:jc w:val="center"/>
              <w:rPr>
                <w:rFonts w:ascii="Calibri" w:eastAsia="Times New Roman" w:hAnsi="Calibri" w:cs="Calibri"/>
                <w:color w:val="000000"/>
                <w:lang w:val="es-CO" w:eastAsia="es-CO"/>
              </w:rPr>
            </w:pPr>
            <w:r w:rsidRPr="003B2214">
              <w:rPr>
                <w:rFonts w:ascii="Calibri" w:hAnsi="Calibri" w:cs="Calibri"/>
                <w:color w:val="000000"/>
              </w:rPr>
              <w:lastRenderedPageBreak/>
              <w:t>Técnico</w:t>
            </w:r>
          </w:p>
        </w:tc>
        <w:tc>
          <w:tcPr>
            <w:tcW w:w="657" w:type="pct"/>
            <w:shd w:val="clear" w:color="auto" w:fill="auto"/>
            <w:vAlign w:val="center"/>
          </w:tcPr>
          <w:p w14:paraId="299DAB2E" w14:textId="060D4970" w:rsidR="003B2214" w:rsidRPr="00245B2C" w:rsidRDefault="003B2214" w:rsidP="003B2214">
            <w:pPr>
              <w:spacing w:after="0" w:line="240" w:lineRule="auto"/>
              <w:jc w:val="center"/>
              <w:rPr>
                <w:rFonts w:ascii="Calibri" w:eastAsia="Times New Roman" w:hAnsi="Calibri" w:cs="Calibri"/>
                <w:color w:val="000000"/>
                <w:lang w:val="es-CO" w:eastAsia="es-CO"/>
              </w:rPr>
            </w:pPr>
            <w:r w:rsidRPr="003B2214">
              <w:rPr>
                <w:rFonts w:ascii="Calibri" w:hAnsi="Calibri" w:cs="Calibri"/>
                <w:color w:val="000000"/>
              </w:rPr>
              <w:t>Técnico de archivo</w:t>
            </w:r>
          </w:p>
        </w:tc>
        <w:tc>
          <w:tcPr>
            <w:tcW w:w="532" w:type="pct"/>
            <w:shd w:val="clear" w:color="auto" w:fill="auto"/>
            <w:vAlign w:val="center"/>
          </w:tcPr>
          <w:p w14:paraId="20BCD443" w14:textId="50F30A73" w:rsidR="003B2214" w:rsidRPr="00245B2C" w:rsidRDefault="003B2214" w:rsidP="003B2214">
            <w:pPr>
              <w:spacing w:after="0" w:line="240" w:lineRule="auto"/>
              <w:jc w:val="center"/>
              <w:rPr>
                <w:rFonts w:ascii="Calibri" w:eastAsia="Times New Roman" w:hAnsi="Calibri" w:cs="Calibri"/>
                <w:color w:val="000000"/>
                <w:lang w:val="es-CO" w:eastAsia="es-CO"/>
              </w:rPr>
            </w:pPr>
            <w:r w:rsidRPr="003B2214">
              <w:rPr>
                <w:rFonts w:ascii="Calibri" w:hAnsi="Calibri" w:cs="Calibri"/>
                <w:color w:val="000000"/>
              </w:rPr>
              <w:t xml:space="preserve"> $7.489.148 </w:t>
            </w:r>
          </w:p>
        </w:tc>
        <w:tc>
          <w:tcPr>
            <w:tcW w:w="583" w:type="pct"/>
            <w:shd w:val="clear" w:color="auto" w:fill="auto"/>
            <w:vAlign w:val="center"/>
          </w:tcPr>
          <w:p w14:paraId="0727CBEF" w14:textId="5B453CC6" w:rsidR="003B2214" w:rsidRPr="00245B2C" w:rsidRDefault="003B2214" w:rsidP="003B2214">
            <w:pPr>
              <w:spacing w:after="0" w:line="240" w:lineRule="auto"/>
              <w:jc w:val="center"/>
              <w:rPr>
                <w:rFonts w:ascii="Calibri" w:eastAsia="Times New Roman" w:hAnsi="Calibri" w:cs="Calibri"/>
                <w:color w:val="000000"/>
                <w:lang w:val="es-CO" w:eastAsia="es-CO"/>
              </w:rPr>
            </w:pPr>
            <w:r w:rsidRPr="003B2214">
              <w:rPr>
                <w:rFonts w:ascii="Calibri" w:hAnsi="Calibri" w:cs="Calibri"/>
                <w:color w:val="000000"/>
              </w:rPr>
              <w:t>Mes</w:t>
            </w:r>
          </w:p>
        </w:tc>
        <w:tc>
          <w:tcPr>
            <w:tcW w:w="773" w:type="pct"/>
            <w:shd w:val="clear" w:color="000000" w:fill="D9E1F2"/>
            <w:vAlign w:val="center"/>
            <w:hideMark/>
          </w:tcPr>
          <w:p w14:paraId="1CC74F24" w14:textId="34626FAE" w:rsidR="003B2214" w:rsidRPr="00245B2C" w:rsidRDefault="003B2214" w:rsidP="003B2214">
            <w:pPr>
              <w:spacing w:after="0" w:line="240" w:lineRule="auto"/>
              <w:jc w:val="center"/>
              <w:rPr>
                <w:rFonts w:eastAsia="Times New Roman" w:cstheme="minorHAnsi"/>
                <w:color w:val="000000"/>
                <w:lang w:val="es-CO" w:eastAsia="es-CO"/>
              </w:rPr>
            </w:pPr>
            <w:r w:rsidRPr="003B2214">
              <w:rPr>
                <w:rFonts w:cstheme="minorHAnsi"/>
                <w:color w:val="000000"/>
              </w:rPr>
              <w:t>10%</w:t>
            </w:r>
          </w:p>
        </w:tc>
        <w:tc>
          <w:tcPr>
            <w:tcW w:w="646" w:type="pct"/>
            <w:shd w:val="clear" w:color="000000" w:fill="D9E1F2"/>
            <w:vAlign w:val="center"/>
            <w:hideMark/>
          </w:tcPr>
          <w:p w14:paraId="2533DE37" w14:textId="59E2AF54" w:rsidR="003B2214" w:rsidRPr="00245B2C" w:rsidRDefault="003B2214" w:rsidP="003B2214">
            <w:pPr>
              <w:spacing w:after="0" w:line="240" w:lineRule="auto"/>
              <w:jc w:val="center"/>
              <w:rPr>
                <w:rFonts w:eastAsia="Times New Roman" w:cstheme="minorHAnsi"/>
                <w:color w:val="000000"/>
                <w:lang w:val="es-CO" w:eastAsia="es-CO"/>
              </w:rPr>
            </w:pPr>
            <w:r w:rsidRPr="003B2214">
              <w:rPr>
                <w:rFonts w:cstheme="minorHAnsi"/>
                <w:color w:val="000000"/>
              </w:rPr>
              <w:t>4</w:t>
            </w:r>
          </w:p>
        </w:tc>
        <w:tc>
          <w:tcPr>
            <w:tcW w:w="499" w:type="pct"/>
            <w:shd w:val="clear" w:color="000000" w:fill="D9E1F2"/>
            <w:vAlign w:val="center"/>
            <w:hideMark/>
          </w:tcPr>
          <w:p w14:paraId="51E0980E" w14:textId="3CE6A089" w:rsidR="003B2214" w:rsidRPr="00245B2C" w:rsidRDefault="003B2214" w:rsidP="003B2214">
            <w:pPr>
              <w:spacing w:after="0" w:line="240" w:lineRule="auto"/>
              <w:jc w:val="center"/>
              <w:rPr>
                <w:rFonts w:eastAsia="Times New Roman" w:cstheme="minorHAnsi"/>
                <w:color w:val="000000"/>
                <w:lang w:val="es-CO" w:eastAsia="es-CO"/>
              </w:rPr>
            </w:pPr>
            <w:r w:rsidRPr="003B2214">
              <w:rPr>
                <w:rFonts w:cstheme="minorHAnsi"/>
                <w:color w:val="000000"/>
              </w:rPr>
              <w:t>6</w:t>
            </w:r>
          </w:p>
        </w:tc>
        <w:tc>
          <w:tcPr>
            <w:tcW w:w="639" w:type="pct"/>
            <w:shd w:val="clear" w:color="000000" w:fill="D9E1F2"/>
            <w:vAlign w:val="center"/>
            <w:hideMark/>
          </w:tcPr>
          <w:p w14:paraId="30363424" w14:textId="6616C4B0" w:rsidR="003B2214" w:rsidRPr="00245B2C" w:rsidRDefault="003B2214" w:rsidP="003B2214">
            <w:pPr>
              <w:spacing w:after="0" w:line="240" w:lineRule="auto"/>
              <w:jc w:val="center"/>
              <w:rPr>
                <w:rFonts w:eastAsia="Times New Roman" w:cstheme="minorHAnsi"/>
                <w:color w:val="000000"/>
                <w:lang w:val="es-CO" w:eastAsia="es-CO"/>
              </w:rPr>
            </w:pPr>
            <w:r w:rsidRPr="003B2214">
              <w:rPr>
                <w:rFonts w:cstheme="minorHAnsi"/>
                <w:color w:val="000000"/>
              </w:rPr>
              <w:t xml:space="preserve"> $ 17.973.955 </w:t>
            </w:r>
          </w:p>
        </w:tc>
      </w:tr>
      <w:tr w:rsidR="003B2214" w:rsidRPr="00B07C22" w14:paraId="3F81DA83" w14:textId="77777777" w:rsidTr="00B84443">
        <w:trPr>
          <w:trHeight w:val="768"/>
        </w:trPr>
        <w:tc>
          <w:tcPr>
            <w:tcW w:w="671" w:type="pct"/>
            <w:shd w:val="clear" w:color="auto" w:fill="auto"/>
            <w:vAlign w:val="center"/>
          </w:tcPr>
          <w:p w14:paraId="51B51A82" w14:textId="0A395F42" w:rsidR="003B2214" w:rsidRPr="00245B2C" w:rsidRDefault="003B2214" w:rsidP="003B2214">
            <w:pPr>
              <w:spacing w:after="0" w:line="240" w:lineRule="auto"/>
              <w:jc w:val="center"/>
              <w:rPr>
                <w:rFonts w:ascii="Calibri" w:eastAsia="Times New Roman" w:hAnsi="Calibri" w:cs="Calibri"/>
                <w:color w:val="000000"/>
                <w:lang w:val="es-CO" w:eastAsia="es-CO"/>
              </w:rPr>
            </w:pPr>
            <w:r w:rsidRPr="003B2214">
              <w:rPr>
                <w:rFonts w:ascii="Calibri" w:hAnsi="Calibri" w:cs="Calibri"/>
                <w:color w:val="000000"/>
              </w:rPr>
              <w:t>Profesional restaurador</w:t>
            </w:r>
          </w:p>
        </w:tc>
        <w:tc>
          <w:tcPr>
            <w:tcW w:w="657" w:type="pct"/>
            <w:shd w:val="clear" w:color="auto" w:fill="auto"/>
            <w:vAlign w:val="center"/>
          </w:tcPr>
          <w:p w14:paraId="2BC6C32C" w14:textId="56082CF5" w:rsidR="003B2214" w:rsidRPr="00245B2C" w:rsidRDefault="003B2214" w:rsidP="003B2214">
            <w:pPr>
              <w:spacing w:after="0" w:line="240" w:lineRule="auto"/>
              <w:jc w:val="center"/>
              <w:rPr>
                <w:rFonts w:ascii="Calibri" w:eastAsia="Times New Roman" w:hAnsi="Calibri" w:cs="Calibri"/>
                <w:color w:val="000000"/>
                <w:lang w:val="es-CO" w:eastAsia="es-CO"/>
              </w:rPr>
            </w:pPr>
            <w:r w:rsidRPr="003B2214">
              <w:rPr>
                <w:rFonts w:ascii="Calibri" w:hAnsi="Calibri" w:cs="Calibri"/>
                <w:color w:val="000000"/>
              </w:rPr>
              <w:t>Restaurador de bienes muebles</w:t>
            </w:r>
          </w:p>
        </w:tc>
        <w:tc>
          <w:tcPr>
            <w:tcW w:w="532" w:type="pct"/>
            <w:shd w:val="clear" w:color="auto" w:fill="auto"/>
            <w:vAlign w:val="center"/>
          </w:tcPr>
          <w:p w14:paraId="033A2F94" w14:textId="16E4D058" w:rsidR="003B2214" w:rsidRPr="00245B2C" w:rsidRDefault="003B2214" w:rsidP="003B2214">
            <w:pPr>
              <w:spacing w:after="0" w:line="240" w:lineRule="auto"/>
              <w:jc w:val="center"/>
              <w:rPr>
                <w:rFonts w:ascii="Calibri" w:eastAsia="Times New Roman" w:hAnsi="Calibri" w:cs="Calibri"/>
                <w:color w:val="000000"/>
                <w:lang w:val="es-CO" w:eastAsia="es-CO"/>
              </w:rPr>
            </w:pPr>
            <w:r w:rsidRPr="003B2214">
              <w:rPr>
                <w:rFonts w:ascii="Calibri" w:hAnsi="Calibri" w:cs="Calibri"/>
                <w:color w:val="000000"/>
              </w:rPr>
              <w:t xml:space="preserve"> $7.489.148 </w:t>
            </w:r>
          </w:p>
        </w:tc>
        <w:tc>
          <w:tcPr>
            <w:tcW w:w="583" w:type="pct"/>
            <w:shd w:val="clear" w:color="auto" w:fill="auto"/>
            <w:vAlign w:val="center"/>
          </w:tcPr>
          <w:p w14:paraId="6A3FE3E8" w14:textId="443520F2" w:rsidR="003B2214" w:rsidRPr="00245B2C" w:rsidRDefault="003B2214" w:rsidP="003B2214">
            <w:pPr>
              <w:spacing w:after="0" w:line="240" w:lineRule="auto"/>
              <w:jc w:val="center"/>
              <w:rPr>
                <w:rFonts w:ascii="Calibri" w:eastAsia="Times New Roman" w:hAnsi="Calibri" w:cs="Calibri"/>
                <w:color w:val="000000"/>
                <w:lang w:val="es-CO" w:eastAsia="es-CO"/>
              </w:rPr>
            </w:pPr>
            <w:r w:rsidRPr="003B2214">
              <w:rPr>
                <w:rFonts w:ascii="Calibri" w:hAnsi="Calibri" w:cs="Calibri"/>
                <w:color w:val="000000"/>
              </w:rPr>
              <w:t>Mes</w:t>
            </w:r>
          </w:p>
        </w:tc>
        <w:tc>
          <w:tcPr>
            <w:tcW w:w="773" w:type="pct"/>
            <w:shd w:val="clear" w:color="000000" w:fill="D9E1F2"/>
            <w:vAlign w:val="center"/>
            <w:hideMark/>
          </w:tcPr>
          <w:p w14:paraId="30171C64" w14:textId="7109EEBE" w:rsidR="003B2214" w:rsidRPr="00245B2C" w:rsidRDefault="003B2214" w:rsidP="003B2214">
            <w:pPr>
              <w:spacing w:after="0" w:line="240" w:lineRule="auto"/>
              <w:jc w:val="center"/>
              <w:rPr>
                <w:rFonts w:eastAsia="Times New Roman" w:cstheme="minorHAnsi"/>
                <w:color w:val="000000"/>
                <w:lang w:val="es-CO" w:eastAsia="es-CO"/>
              </w:rPr>
            </w:pPr>
            <w:r w:rsidRPr="003B2214">
              <w:rPr>
                <w:rFonts w:cstheme="minorHAnsi"/>
                <w:color w:val="000000"/>
              </w:rPr>
              <w:t>10%</w:t>
            </w:r>
          </w:p>
        </w:tc>
        <w:tc>
          <w:tcPr>
            <w:tcW w:w="646" w:type="pct"/>
            <w:shd w:val="clear" w:color="000000" w:fill="D9E1F2"/>
            <w:vAlign w:val="center"/>
            <w:hideMark/>
          </w:tcPr>
          <w:p w14:paraId="01A90265" w14:textId="4476C5AB" w:rsidR="003B2214" w:rsidRPr="00245B2C" w:rsidRDefault="003B2214" w:rsidP="003B2214">
            <w:pPr>
              <w:spacing w:after="0" w:line="240" w:lineRule="auto"/>
              <w:jc w:val="center"/>
              <w:rPr>
                <w:rFonts w:eastAsia="Times New Roman" w:cstheme="minorHAnsi"/>
                <w:color w:val="000000"/>
                <w:lang w:val="es-CO" w:eastAsia="es-CO"/>
              </w:rPr>
            </w:pPr>
            <w:r w:rsidRPr="003B2214">
              <w:rPr>
                <w:rFonts w:cstheme="minorHAnsi"/>
                <w:color w:val="000000"/>
              </w:rPr>
              <w:t>1</w:t>
            </w:r>
          </w:p>
        </w:tc>
        <w:tc>
          <w:tcPr>
            <w:tcW w:w="499" w:type="pct"/>
            <w:shd w:val="clear" w:color="000000" w:fill="D9E1F2"/>
            <w:vAlign w:val="center"/>
            <w:hideMark/>
          </w:tcPr>
          <w:p w14:paraId="4BCD9CE8" w14:textId="1957B69A" w:rsidR="003B2214" w:rsidRPr="00245B2C" w:rsidRDefault="003B2214" w:rsidP="003B2214">
            <w:pPr>
              <w:spacing w:after="0" w:line="240" w:lineRule="auto"/>
              <w:jc w:val="center"/>
              <w:rPr>
                <w:rFonts w:eastAsia="Times New Roman" w:cstheme="minorHAnsi"/>
                <w:color w:val="000000"/>
                <w:lang w:val="es-CO" w:eastAsia="es-CO"/>
              </w:rPr>
            </w:pPr>
            <w:r w:rsidRPr="003B2214">
              <w:rPr>
                <w:rFonts w:cstheme="minorHAnsi"/>
                <w:color w:val="000000"/>
              </w:rPr>
              <w:t>8</w:t>
            </w:r>
          </w:p>
        </w:tc>
        <w:tc>
          <w:tcPr>
            <w:tcW w:w="639" w:type="pct"/>
            <w:shd w:val="clear" w:color="000000" w:fill="D9E1F2"/>
            <w:vAlign w:val="center"/>
            <w:hideMark/>
          </w:tcPr>
          <w:p w14:paraId="2A093D4F" w14:textId="479A8871" w:rsidR="003B2214" w:rsidRPr="00245B2C" w:rsidRDefault="003B2214" w:rsidP="003B2214">
            <w:pPr>
              <w:spacing w:after="0" w:line="240" w:lineRule="auto"/>
              <w:jc w:val="center"/>
              <w:rPr>
                <w:rFonts w:eastAsia="Times New Roman" w:cstheme="minorHAnsi"/>
                <w:color w:val="000000"/>
                <w:lang w:val="es-CO" w:eastAsia="es-CO"/>
              </w:rPr>
            </w:pPr>
            <w:r w:rsidRPr="003B2214">
              <w:rPr>
                <w:rFonts w:cstheme="minorHAnsi"/>
                <w:color w:val="000000"/>
              </w:rPr>
              <w:t xml:space="preserve"> $ 5.991.318 </w:t>
            </w:r>
          </w:p>
        </w:tc>
      </w:tr>
    </w:tbl>
    <w:p w14:paraId="6B5F784F" w14:textId="32C378F8" w:rsidR="003239C6" w:rsidRDefault="003239C6"/>
    <w:p w14:paraId="1004963E" w14:textId="77777777" w:rsidR="003239C6" w:rsidRDefault="003239C6">
      <w:r>
        <w:br w:type="page"/>
      </w:r>
    </w:p>
    <w:tbl>
      <w:tblPr>
        <w:tblStyle w:val="Tablaconcuadrcula"/>
        <w:tblW w:w="5000" w:type="pct"/>
        <w:tblLook w:val="04A0" w:firstRow="1" w:lastRow="0" w:firstColumn="1" w:lastColumn="0" w:noHBand="0" w:noVBand="1"/>
      </w:tblPr>
      <w:tblGrid>
        <w:gridCol w:w="1385"/>
        <w:gridCol w:w="6106"/>
        <w:gridCol w:w="1088"/>
        <w:gridCol w:w="4983"/>
      </w:tblGrid>
      <w:tr w:rsidR="003239C6" w14:paraId="7F6C2FDB" w14:textId="77777777" w:rsidTr="00B84443">
        <w:tc>
          <w:tcPr>
            <w:tcW w:w="511" w:type="pct"/>
            <w:shd w:val="clear" w:color="auto" w:fill="D9D9D9" w:themeFill="background1" w:themeFillShade="D9"/>
            <w:vAlign w:val="center"/>
          </w:tcPr>
          <w:p w14:paraId="1B047B54" w14:textId="77777777" w:rsidR="003239C6" w:rsidRPr="00245B2C" w:rsidRDefault="003239C6" w:rsidP="00B84443">
            <w:pPr>
              <w:jc w:val="center"/>
              <w:rPr>
                <w:b/>
                <w:bCs/>
              </w:rPr>
            </w:pPr>
            <w:r w:rsidRPr="00245B2C">
              <w:rPr>
                <w:b/>
                <w:bCs/>
              </w:rPr>
              <w:lastRenderedPageBreak/>
              <w:t>Nombre</w:t>
            </w:r>
          </w:p>
        </w:tc>
        <w:tc>
          <w:tcPr>
            <w:tcW w:w="4489" w:type="pct"/>
            <w:gridSpan w:val="3"/>
            <w:vAlign w:val="center"/>
          </w:tcPr>
          <w:p w14:paraId="15FBFED7" w14:textId="1E995E5A" w:rsidR="003239C6" w:rsidRPr="00245B2C" w:rsidRDefault="003239C6" w:rsidP="00B84443">
            <w:pPr>
              <w:pStyle w:val="Ttulo1"/>
              <w:spacing w:before="0"/>
              <w:jc w:val="center"/>
            </w:pPr>
            <w:bookmarkStart w:id="5" w:name="_Toc157175200"/>
            <w:r w:rsidRPr="003239C6">
              <w:t>Proyecto 5: Modernización de la solución tecnológica para apoyar los servicios de gestión de documentos e información</w:t>
            </w:r>
            <w:bookmarkEnd w:id="5"/>
          </w:p>
        </w:tc>
      </w:tr>
      <w:tr w:rsidR="003239C6" w14:paraId="4197FF31" w14:textId="77777777" w:rsidTr="00B84443">
        <w:trPr>
          <w:trHeight w:val="477"/>
        </w:trPr>
        <w:tc>
          <w:tcPr>
            <w:tcW w:w="511" w:type="pct"/>
            <w:shd w:val="clear" w:color="auto" w:fill="D9D9D9" w:themeFill="background1" w:themeFillShade="D9"/>
            <w:vAlign w:val="center"/>
          </w:tcPr>
          <w:p w14:paraId="7474D5C6" w14:textId="77777777" w:rsidR="003239C6" w:rsidRPr="00245B2C" w:rsidRDefault="003239C6" w:rsidP="00B84443">
            <w:pPr>
              <w:jc w:val="center"/>
              <w:rPr>
                <w:b/>
                <w:bCs/>
              </w:rPr>
            </w:pPr>
            <w:r w:rsidRPr="00245B2C">
              <w:rPr>
                <w:b/>
                <w:bCs/>
              </w:rPr>
              <w:t>Meta</w:t>
            </w:r>
          </w:p>
        </w:tc>
        <w:tc>
          <w:tcPr>
            <w:tcW w:w="2251" w:type="pct"/>
            <w:vAlign w:val="center"/>
          </w:tcPr>
          <w:p w14:paraId="4139F874" w14:textId="11EDF157" w:rsidR="003239C6" w:rsidRDefault="003239C6" w:rsidP="00B84443">
            <w:pPr>
              <w:jc w:val="both"/>
            </w:pPr>
            <w:r w:rsidRPr="003239C6">
              <w:t>Sistema de gestión electrónico de documentos &gt; 90% del cumplimiento de requerimientos y necesidades para gestionar documentos de diferentes formatos y con capacidad de procesar automatización de trámites.</w:t>
            </w:r>
          </w:p>
        </w:tc>
        <w:tc>
          <w:tcPr>
            <w:tcW w:w="401" w:type="pct"/>
            <w:shd w:val="clear" w:color="auto" w:fill="D9D9D9" w:themeFill="background1" w:themeFillShade="D9"/>
            <w:vAlign w:val="center"/>
          </w:tcPr>
          <w:p w14:paraId="67FD46CA" w14:textId="77777777" w:rsidR="003239C6" w:rsidRDefault="003239C6" w:rsidP="00B84443">
            <w:pPr>
              <w:jc w:val="both"/>
            </w:pPr>
            <w:r w:rsidRPr="00245B2C">
              <w:rPr>
                <w:b/>
                <w:bCs/>
              </w:rPr>
              <w:t>Periodo ejecución</w:t>
            </w:r>
          </w:p>
        </w:tc>
        <w:tc>
          <w:tcPr>
            <w:tcW w:w="1838" w:type="pct"/>
            <w:vAlign w:val="center"/>
          </w:tcPr>
          <w:p w14:paraId="7A91AC9D" w14:textId="555340FD" w:rsidR="003239C6" w:rsidRDefault="003239C6" w:rsidP="00B84443">
            <w:pPr>
              <w:jc w:val="both"/>
            </w:pPr>
            <w:r>
              <w:t>2024-2027</w:t>
            </w:r>
          </w:p>
        </w:tc>
      </w:tr>
      <w:tr w:rsidR="003239C6" w14:paraId="242172BC" w14:textId="77777777" w:rsidTr="00B84443">
        <w:trPr>
          <w:trHeight w:val="1264"/>
        </w:trPr>
        <w:tc>
          <w:tcPr>
            <w:tcW w:w="511" w:type="pct"/>
            <w:shd w:val="clear" w:color="auto" w:fill="D9D9D9" w:themeFill="background1" w:themeFillShade="D9"/>
            <w:vAlign w:val="center"/>
          </w:tcPr>
          <w:p w14:paraId="7F25D3E3" w14:textId="77777777" w:rsidR="003239C6" w:rsidRPr="00245B2C" w:rsidRDefault="003239C6" w:rsidP="00B84443">
            <w:pPr>
              <w:jc w:val="center"/>
              <w:rPr>
                <w:b/>
                <w:bCs/>
              </w:rPr>
            </w:pPr>
            <w:r w:rsidRPr="00245B2C">
              <w:rPr>
                <w:b/>
                <w:bCs/>
              </w:rPr>
              <w:t>Alcance</w:t>
            </w:r>
          </w:p>
        </w:tc>
        <w:tc>
          <w:tcPr>
            <w:tcW w:w="4489" w:type="pct"/>
            <w:gridSpan w:val="3"/>
            <w:vAlign w:val="center"/>
          </w:tcPr>
          <w:p w14:paraId="693EAA8B" w14:textId="4CA201DC" w:rsidR="003239C6" w:rsidRDefault="003239C6" w:rsidP="00B84443">
            <w:pPr>
              <w:jc w:val="both"/>
            </w:pPr>
            <w:r w:rsidRPr="003239C6">
              <w:t>Desde la identificación de las necesidades funcionales y para el diseño y aplicación un conjunto de herramientas e instrumentos que permitirán la adquisición, parametrización, uso y estabilización de una solución tecnológica para la gestión de documentos en la Entidad, teniendo en cuenta el modelo y políticas asociadas a la gestión de documentos en la SCRD.</w:t>
            </w:r>
          </w:p>
        </w:tc>
      </w:tr>
    </w:tbl>
    <w:p w14:paraId="323B60C7" w14:textId="77777777" w:rsidR="003239C6" w:rsidRPr="0074659D" w:rsidRDefault="003239C6" w:rsidP="003239C6">
      <w:pPr>
        <w:spacing w:after="0"/>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406"/>
        <w:gridCol w:w="11156"/>
      </w:tblGrid>
      <w:tr w:rsidR="003239C6" w:rsidRPr="003239C6" w14:paraId="2DAE8AB8" w14:textId="77777777" w:rsidTr="00B84443">
        <w:trPr>
          <w:tblHeader/>
        </w:trPr>
        <w:tc>
          <w:tcPr>
            <w:tcW w:w="887" w:type="pct"/>
            <w:shd w:val="clear" w:color="auto" w:fill="D9D9D9" w:themeFill="background1" w:themeFillShade="D9"/>
            <w:vAlign w:val="center"/>
          </w:tcPr>
          <w:p w14:paraId="2AFC7AE6" w14:textId="77777777" w:rsidR="003239C6" w:rsidRPr="003239C6" w:rsidRDefault="003239C6" w:rsidP="003239C6">
            <w:pPr>
              <w:spacing w:after="0" w:line="240" w:lineRule="auto"/>
              <w:jc w:val="center"/>
              <w:rPr>
                <w:rFonts w:cstheme="minorHAnsi"/>
                <w:b/>
              </w:rPr>
            </w:pPr>
            <w:r w:rsidRPr="003239C6">
              <w:rPr>
                <w:rFonts w:cstheme="minorHAnsi"/>
                <w:b/>
              </w:rPr>
              <w:t>Productos</w:t>
            </w:r>
          </w:p>
        </w:tc>
        <w:tc>
          <w:tcPr>
            <w:tcW w:w="4113" w:type="pct"/>
            <w:shd w:val="clear" w:color="auto" w:fill="D9D9D9" w:themeFill="background1" w:themeFillShade="D9"/>
            <w:vAlign w:val="center"/>
          </w:tcPr>
          <w:p w14:paraId="3303A3C5" w14:textId="77777777" w:rsidR="003239C6" w:rsidRPr="003239C6" w:rsidRDefault="003239C6" w:rsidP="003239C6">
            <w:pPr>
              <w:spacing w:after="0" w:line="240" w:lineRule="auto"/>
              <w:jc w:val="center"/>
              <w:rPr>
                <w:rFonts w:cstheme="minorHAnsi"/>
                <w:b/>
              </w:rPr>
            </w:pPr>
            <w:r w:rsidRPr="003239C6">
              <w:rPr>
                <w:rFonts w:cstheme="minorHAnsi"/>
                <w:b/>
              </w:rPr>
              <w:t>Descripción</w:t>
            </w:r>
          </w:p>
        </w:tc>
      </w:tr>
      <w:tr w:rsidR="00972BB1" w:rsidRPr="003239C6" w14:paraId="754E8BFF" w14:textId="77777777" w:rsidTr="000B208F">
        <w:trPr>
          <w:trHeight w:val="54"/>
        </w:trPr>
        <w:tc>
          <w:tcPr>
            <w:tcW w:w="887" w:type="pct"/>
            <w:vAlign w:val="center"/>
          </w:tcPr>
          <w:p w14:paraId="1C0C79A1" w14:textId="320F93D7" w:rsidR="00972BB1" w:rsidRPr="00972BB1" w:rsidRDefault="00972BB1" w:rsidP="00972BB1">
            <w:pPr>
              <w:spacing w:after="0" w:line="240" w:lineRule="auto"/>
              <w:jc w:val="center"/>
              <w:rPr>
                <w:rFonts w:cstheme="minorHAnsi"/>
                <w:b/>
                <w:bCs/>
              </w:rPr>
            </w:pPr>
            <w:r w:rsidRPr="00972BB1">
              <w:rPr>
                <w:b/>
                <w:bCs/>
              </w:rPr>
              <w:t>Modelo de madurez para el Sistema de Gestión de Documentos Electrónicos de Archivo</w:t>
            </w:r>
          </w:p>
        </w:tc>
        <w:tc>
          <w:tcPr>
            <w:tcW w:w="4113" w:type="pct"/>
            <w:vAlign w:val="center"/>
          </w:tcPr>
          <w:p w14:paraId="25A2E597" w14:textId="1AA78024" w:rsidR="00972BB1" w:rsidRPr="003239C6" w:rsidRDefault="00972BB1" w:rsidP="00972BB1">
            <w:pPr>
              <w:spacing w:after="0" w:line="240" w:lineRule="auto"/>
              <w:jc w:val="both"/>
              <w:rPr>
                <w:rFonts w:cstheme="minorHAnsi"/>
              </w:rPr>
            </w:pPr>
            <w:r w:rsidRPr="00460745">
              <w:t>Diagnóstico que permite determinar contra estándares y necesidades de la SCRD, el nivel de madurez del sistema para la gestión de documentos que la Entidad ha adoptado, mediante la aplicación de un instrumento de evaluación y el análisis de variables decantadas en un informe, con recomendaciones que marcan el punto de partida para mejorar este tipo de soluciones.</w:t>
            </w:r>
          </w:p>
        </w:tc>
      </w:tr>
      <w:tr w:rsidR="00972BB1" w:rsidRPr="003239C6" w14:paraId="7F7A002C" w14:textId="77777777" w:rsidTr="000B208F">
        <w:trPr>
          <w:trHeight w:val="54"/>
        </w:trPr>
        <w:tc>
          <w:tcPr>
            <w:tcW w:w="887" w:type="pct"/>
            <w:vAlign w:val="center"/>
          </w:tcPr>
          <w:p w14:paraId="615DB40A" w14:textId="26EBB82D" w:rsidR="00972BB1" w:rsidRPr="00972BB1" w:rsidRDefault="00972BB1" w:rsidP="00972BB1">
            <w:pPr>
              <w:spacing w:after="0" w:line="240" w:lineRule="auto"/>
              <w:jc w:val="center"/>
              <w:rPr>
                <w:rFonts w:cstheme="minorHAnsi"/>
                <w:b/>
                <w:bCs/>
              </w:rPr>
            </w:pPr>
            <w:r w:rsidRPr="00972BB1">
              <w:rPr>
                <w:b/>
                <w:bCs/>
              </w:rPr>
              <w:t xml:space="preserve">Estudio de viabilidad </w:t>
            </w:r>
          </w:p>
        </w:tc>
        <w:tc>
          <w:tcPr>
            <w:tcW w:w="4113" w:type="pct"/>
            <w:vAlign w:val="center"/>
          </w:tcPr>
          <w:p w14:paraId="62D0CDF4" w14:textId="3C055AAF" w:rsidR="00972BB1" w:rsidRPr="003239C6" w:rsidRDefault="00972BB1" w:rsidP="00972BB1">
            <w:pPr>
              <w:spacing w:after="0" w:line="240" w:lineRule="auto"/>
              <w:jc w:val="both"/>
              <w:rPr>
                <w:rFonts w:cstheme="minorHAnsi"/>
              </w:rPr>
            </w:pPr>
            <w:r w:rsidRPr="00460745">
              <w:t>Documento en el cual se realiza una evaluación, técnica, financiera, jurídica y operativa relacionada con la viabilidad del proyecto de modernización del SGDEA.</w:t>
            </w:r>
          </w:p>
        </w:tc>
      </w:tr>
      <w:tr w:rsidR="00972BB1" w:rsidRPr="003239C6" w14:paraId="3ED6A288" w14:textId="77777777" w:rsidTr="00B84443">
        <w:trPr>
          <w:trHeight w:val="499"/>
        </w:trPr>
        <w:tc>
          <w:tcPr>
            <w:tcW w:w="887" w:type="pct"/>
            <w:vAlign w:val="center"/>
          </w:tcPr>
          <w:p w14:paraId="0665A5D4" w14:textId="3474B83A" w:rsidR="00972BB1" w:rsidRPr="00972BB1" w:rsidRDefault="00972BB1" w:rsidP="00972BB1">
            <w:pPr>
              <w:spacing w:after="0" w:line="240" w:lineRule="auto"/>
              <w:jc w:val="center"/>
              <w:rPr>
                <w:rFonts w:cstheme="minorHAnsi"/>
                <w:b/>
                <w:bCs/>
              </w:rPr>
            </w:pPr>
            <w:r w:rsidRPr="00972BB1">
              <w:rPr>
                <w:b/>
                <w:bCs/>
              </w:rPr>
              <w:t>Modelo de Requisitos para la gestión de documentos electrónicos</w:t>
            </w:r>
          </w:p>
        </w:tc>
        <w:tc>
          <w:tcPr>
            <w:tcW w:w="4113" w:type="pct"/>
          </w:tcPr>
          <w:p w14:paraId="7CCC5BF0" w14:textId="77777777" w:rsidR="00972BB1" w:rsidRPr="00460745" w:rsidRDefault="00972BB1" w:rsidP="00972BB1">
            <w:pPr>
              <w:spacing w:line="276" w:lineRule="auto"/>
              <w:jc w:val="both"/>
            </w:pPr>
            <w:r w:rsidRPr="00460745">
              <w:t xml:space="preserve">Descripción técnica desde la cual se establece las capacidades que debe poder ejecutar el Sistema Electrónico de Gestión Documental y Archivos teniendo en cuenta las necesidades y situaciones a resolver en la Secretaría. </w:t>
            </w:r>
          </w:p>
          <w:p w14:paraId="46F00258" w14:textId="77777777" w:rsidR="00972BB1" w:rsidRPr="00460745" w:rsidRDefault="00972BB1" w:rsidP="00972BB1">
            <w:pPr>
              <w:spacing w:line="276" w:lineRule="auto"/>
              <w:jc w:val="both"/>
            </w:pPr>
          </w:p>
          <w:p w14:paraId="049763A7" w14:textId="0096C310" w:rsidR="00972BB1" w:rsidRPr="003239C6" w:rsidRDefault="00972BB1" w:rsidP="00972BB1">
            <w:pPr>
              <w:spacing w:after="0" w:line="240" w:lineRule="auto"/>
              <w:jc w:val="both"/>
              <w:rPr>
                <w:rFonts w:cstheme="minorHAnsi"/>
              </w:rPr>
            </w:pPr>
            <w:r w:rsidRPr="00460745">
              <w:t>Esto se convierte en los estándares técnicos mínimos y de obligatorio cumplimiento que debe tener el SGDEA en la Entidad.</w:t>
            </w:r>
          </w:p>
        </w:tc>
      </w:tr>
      <w:tr w:rsidR="00972BB1" w:rsidRPr="003239C6" w14:paraId="6988C943" w14:textId="77777777" w:rsidTr="00B84443">
        <w:trPr>
          <w:trHeight w:val="499"/>
        </w:trPr>
        <w:tc>
          <w:tcPr>
            <w:tcW w:w="887" w:type="pct"/>
            <w:vAlign w:val="center"/>
          </w:tcPr>
          <w:p w14:paraId="4F76AE7A" w14:textId="32C5EF2A" w:rsidR="00972BB1" w:rsidRPr="00972BB1" w:rsidRDefault="00972BB1" w:rsidP="00972BB1">
            <w:pPr>
              <w:spacing w:after="0" w:line="240" w:lineRule="auto"/>
              <w:jc w:val="center"/>
              <w:rPr>
                <w:rFonts w:cstheme="minorHAnsi"/>
                <w:b/>
                <w:bCs/>
              </w:rPr>
            </w:pPr>
            <w:r w:rsidRPr="00972BB1">
              <w:rPr>
                <w:b/>
                <w:bCs/>
              </w:rPr>
              <w:t>Tablas de control de acceso</w:t>
            </w:r>
          </w:p>
        </w:tc>
        <w:tc>
          <w:tcPr>
            <w:tcW w:w="4113" w:type="pct"/>
          </w:tcPr>
          <w:p w14:paraId="17105B3C" w14:textId="6E74FA7E" w:rsidR="00972BB1" w:rsidRPr="003239C6" w:rsidRDefault="00972BB1" w:rsidP="00972BB1">
            <w:pPr>
              <w:spacing w:after="0" w:line="240" w:lineRule="auto"/>
              <w:jc w:val="both"/>
              <w:rPr>
                <w:rFonts w:cstheme="minorHAnsi"/>
              </w:rPr>
            </w:pPr>
            <w:r w:rsidRPr="00460745">
              <w:t>Documento en el cual se determina el nivel de acceso por usuario a los documentos de archivos de la Entidad.</w:t>
            </w:r>
          </w:p>
        </w:tc>
      </w:tr>
      <w:tr w:rsidR="00972BB1" w:rsidRPr="003239C6" w14:paraId="3DD69BEC" w14:textId="77777777" w:rsidTr="00B84443">
        <w:trPr>
          <w:trHeight w:val="499"/>
        </w:trPr>
        <w:tc>
          <w:tcPr>
            <w:tcW w:w="887" w:type="pct"/>
            <w:vAlign w:val="center"/>
          </w:tcPr>
          <w:p w14:paraId="63ACBA95" w14:textId="18BAB01F" w:rsidR="00972BB1" w:rsidRPr="00972BB1" w:rsidRDefault="00972BB1" w:rsidP="00972BB1">
            <w:pPr>
              <w:spacing w:after="0" w:line="240" w:lineRule="auto"/>
              <w:jc w:val="center"/>
              <w:rPr>
                <w:rFonts w:cstheme="minorHAnsi"/>
                <w:b/>
                <w:bCs/>
              </w:rPr>
            </w:pPr>
            <w:r w:rsidRPr="00972BB1">
              <w:rPr>
                <w:b/>
                <w:bCs/>
              </w:rPr>
              <w:t>Esquema de metadatos</w:t>
            </w:r>
          </w:p>
        </w:tc>
        <w:tc>
          <w:tcPr>
            <w:tcW w:w="4113" w:type="pct"/>
          </w:tcPr>
          <w:p w14:paraId="747EC19D" w14:textId="4D034630" w:rsidR="00972BB1" w:rsidRPr="003239C6" w:rsidRDefault="00972BB1" w:rsidP="00972BB1">
            <w:pPr>
              <w:spacing w:after="0" w:line="240" w:lineRule="auto"/>
              <w:jc w:val="both"/>
              <w:rPr>
                <w:rFonts w:cstheme="minorHAnsi"/>
              </w:rPr>
            </w:pPr>
            <w:r w:rsidRPr="00460745">
              <w:t>Documento técnico en el cual se establece mediante un lenguaje controlado el uso de los metadatos asociados objetos de la gestión documental y de un SGDEA.</w:t>
            </w:r>
          </w:p>
        </w:tc>
      </w:tr>
      <w:tr w:rsidR="00972BB1" w:rsidRPr="003239C6" w14:paraId="0E330D8F" w14:textId="77777777" w:rsidTr="000B208F">
        <w:trPr>
          <w:trHeight w:val="499"/>
        </w:trPr>
        <w:tc>
          <w:tcPr>
            <w:tcW w:w="887" w:type="pct"/>
            <w:vAlign w:val="center"/>
          </w:tcPr>
          <w:p w14:paraId="545A9EA5" w14:textId="11A890BB" w:rsidR="00972BB1" w:rsidRPr="00972BB1" w:rsidRDefault="00972BB1" w:rsidP="00972BB1">
            <w:pPr>
              <w:spacing w:after="0" w:line="240" w:lineRule="auto"/>
              <w:jc w:val="center"/>
              <w:rPr>
                <w:rFonts w:cstheme="minorHAnsi"/>
                <w:b/>
                <w:bCs/>
              </w:rPr>
            </w:pPr>
            <w:r w:rsidRPr="00972BB1">
              <w:rPr>
                <w:b/>
                <w:bCs/>
              </w:rPr>
              <w:t>Modelo funcional</w:t>
            </w:r>
          </w:p>
        </w:tc>
        <w:tc>
          <w:tcPr>
            <w:tcW w:w="4113" w:type="pct"/>
            <w:vAlign w:val="center"/>
          </w:tcPr>
          <w:p w14:paraId="3384F18A" w14:textId="0AC521FD" w:rsidR="00972BB1" w:rsidRPr="003239C6" w:rsidRDefault="00972BB1" w:rsidP="00972BB1">
            <w:pPr>
              <w:spacing w:after="0" w:line="240" w:lineRule="auto"/>
              <w:jc w:val="both"/>
              <w:rPr>
                <w:rFonts w:cstheme="minorHAnsi"/>
              </w:rPr>
            </w:pPr>
            <w:r w:rsidRPr="00460745">
              <w:t>Documento que contiene el marco de referencia y despliegue funcional del SGDEA de la entidad.</w:t>
            </w:r>
          </w:p>
        </w:tc>
      </w:tr>
      <w:tr w:rsidR="00972BB1" w:rsidRPr="003239C6" w14:paraId="1E09DD73" w14:textId="77777777" w:rsidTr="000B208F">
        <w:trPr>
          <w:trHeight w:val="499"/>
        </w:trPr>
        <w:tc>
          <w:tcPr>
            <w:tcW w:w="887" w:type="pct"/>
            <w:vAlign w:val="center"/>
          </w:tcPr>
          <w:p w14:paraId="00BF5BCA" w14:textId="47B5A866" w:rsidR="00972BB1" w:rsidRPr="00972BB1" w:rsidRDefault="00972BB1" w:rsidP="00972BB1">
            <w:pPr>
              <w:spacing w:after="0" w:line="240" w:lineRule="auto"/>
              <w:jc w:val="center"/>
              <w:rPr>
                <w:rFonts w:cstheme="minorHAnsi"/>
                <w:b/>
                <w:bCs/>
              </w:rPr>
            </w:pPr>
            <w:r w:rsidRPr="00972BB1">
              <w:rPr>
                <w:b/>
                <w:bCs/>
              </w:rPr>
              <w:lastRenderedPageBreak/>
              <w:t>Arquitectura de infraestructura</w:t>
            </w:r>
          </w:p>
        </w:tc>
        <w:tc>
          <w:tcPr>
            <w:tcW w:w="4113" w:type="pct"/>
            <w:vAlign w:val="center"/>
          </w:tcPr>
          <w:p w14:paraId="48311545" w14:textId="1F0A2175" w:rsidR="00972BB1" w:rsidRPr="003239C6" w:rsidRDefault="00972BB1" w:rsidP="00972BB1">
            <w:pPr>
              <w:spacing w:after="0" w:line="240" w:lineRule="auto"/>
              <w:jc w:val="both"/>
              <w:rPr>
                <w:rFonts w:cstheme="minorHAnsi"/>
              </w:rPr>
            </w:pPr>
            <w:r w:rsidRPr="00460745">
              <w:t>Gráfico que detalla las características de la arquitectura y sus interacciones en relación con el despliegue del SGDEA.</w:t>
            </w:r>
          </w:p>
        </w:tc>
      </w:tr>
      <w:tr w:rsidR="00972BB1" w:rsidRPr="003239C6" w14:paraId="2B59E99D" w14:textId="77777777" w:rsidTr="000B208F">
        <w:trPr>
          <w:trHeight w:val="499"/>
        </w:trPr>
        <w:tc>
          <w:tcPr>
            <w:tcW w:w="887" w:type="pct"/>
            <w:vAlign w:val="center"/>
          </w:tcPr>
          <w:p w14:paraId="79EE9FD5" w14:textId="62B23528" w:rsidR="00972BB1" w:rsidRPr="00972BB1" w:rsidRDefault="00972BB1" w:rsidP="00972BB1">
            <w:pPr>
              <w:spacing w:after="0" w:line="240" w:lineRule="auto"/>
              <w:jc w:val="center"/>
              <w:rPr>
                <w:rFonts w:cstheme="minorHAnsi"/>
                <w:b/>
                <w:bCs/>
              </w:rPr>
            </w:pPr>
            <w:r w:rsidRPr="00972BB1">
              <w:rPr>
                <w:b/>
                <w:bCs/>
              </w:rPr>
              <w:t>Diagramas de proceso, servicios y trámites</w:t>
            </w:r>
          </w:p>
        </w:tc>
        <w:tc>
          <w:tcPr>
            <w:tcW w:w="4113" w:type="pct"/>
            <w:vAlign w:val="center"/>
          </w:tcPr>
          <w:p w14:paraId="52769C60" w14:textId="69AE2D73" w:rsidR="00972BB1" w:rsidRPr="003239C6" w:rsidRDefault="00972BB1" w:rsidP="00972BB1">
            <w:pPr>
              <w:spacing w:after="0" w:line="240" w:lineRule="auto"/>
              <w:jc w:val="both"/>
              <w:rPr>
                <w:rFonts w:cstheme="minorHAnsi"/>
              </w:rPr>
            </w:pPr>
            <w:r w:rsidRPr="00460745">
              <w:t>Diagramas de operación de los servicios y transacciones del SGDEA.</w:t>
            </w:r>
          </w:p>
        </w:tc>
      </w:tr>
      <w:tr w:rsidR="00972BB1" w:rsidRPr="003239C6" w14:paraId="44A34263" w14:textId="77777777" w:rsidTr="00574743">
        <w:trPr>
          <w:trHeight w:val="307"/>
        </w:trPr>
        <w:tc>
          <w:tcPr>
            <w:tcW w:w="887" w:type="pct"/>
            <w:vAlign w:val="center"/>
          </w:tcPr>
          <w:p w14:paraId="0EABED61" w14:textId="5A128086" w:rsidR="00972BB1" w:rsidRPr="00972BB1" w:rsidRDefault="00972BB1" w:rsidP="00972BB1">
            <w:pPr>
              <w:spacing w:after="0" w:line="240" w:lineRule="auto"/>
              <w:jc w:val="center"/>
              <w:rPr>
                <w:rFonts w:cstheme="minorHAnsi"/>
                <w:b/>
                <w:bCs/>
              </w:rPr>
            </w:pPr>
            <w:r w:rsidRPr="00972BB1">
              <w:rPr>
                <w:b/>
                <w:bCs/>
              </w:rPr>
              <w:t>Historias de usuario</w:t>
            </w:r>
          </w:p>
        </w:tc>
        <w:tc>
          <w:tcPr>
            <w:tcW w:w="4113" w:type="pct"/>
            <w:vAlign w:val="center"/>
          </w:tcPr>
          <w:p w14:paraId="74BE53D7" w14:textId="12D9762A" w:rsidR="00972BB1" w:rsidRPr="003239C6" w:rsidRDefault="00972BB1" w:rsidP="00972BB1">
            <w:pPr>
              <w:spacing w:after="0" w:line="240" w:lineRule="auto"/>
              <w:jc w:val="both"/>
              <w:rPr>
                <w:rFonts w:cstheme="minorHAnsi"/>
              </w:rPr>
            </w:pPr>
            <w:r w:rsidRPr="00460745">
              <w:t>Detalle de como requiere la operación de las funcionalidades de un SGDEA que se van a mejorar.</w:t>
            </w:r>
          </w:p>
        </w:tc>
      </w:tr>
      <w:tr w:rsidR="00972BB1" w:rsidRPr="003239C6" w14:paraId="01B263BA" w14:textId="77777777" w:rsidTr="000B208F">
        <w:trPr>
          <w:trHeight w:val="499"/>
        </w:trPr>
        <w:tc>
          <w:tcPr>
            <w:tcW w:w="887" w:type="pct"/>
            <w:vAlign w:val="center"/>
          </w:tcPr>
          <w:p w14:paraId="15BB2AA1" w14:textId="3B96E8CC" w:rsidR="00972BB1" w:rsidRPr="00972BB1" w:rsidRDefault="00972BB1" w:rsidP="00972BB1">
            <w:pPr>
              <w:spacing w:after="0" w:line="240" w:lineRule="auto"/>
              <w:jc w:val="center"/>
              <w:rPr>
                <w:rFonts w:cstheme="minorHAnsi"/>
                <w:b/>
                <w:bCs/>
              </w:rPr>
            </w:pPr>
            <w:r w:rsidRPr="00972BB1">
              <w:rPr>
                <w:b/>
                <w:bCs/>
              </w:rPr>
              <w:t xml:space="preserve">Cronograma de implementación </w:t>
            </w:r>
          </w:p>
        </w:tc>
        <w:tc>
          <w:tcPr>
            <w:tcW w:w="4113" w:type="pct"/>
            <w:vAlign w:val="center"/>
          </w:tcPr>
          <w:p w14:paraId="485F0E3F" w14:textId="276DB526" w:rsidR="00972BB1" w:rsidRPr="003239C6" w:rsidRDefault="00972BB1" w:rsidP="00972BB1">
            <w:pPr>
              <w:spacing w:after="0" w:line="240" w:lineRule="auto"/>
              <w:jc w:val="both"/>
              <w:rPr>
                <w:rFonts w:cstheme="minorHAnsi"/>
              </w:rPr>
            </w:pPr>
            <w:r w:rsidRPr="00460745">
              <w:t xml:space="preserve">Documento en el cual se detallan las actividades a ejecutar para asegurar implementación de acciones de mejora (parametrizaciones y desarrollos) del </w:t>
            </w:r>
            <w:r>
              <w:t>ORFEO</w:t>
            </w:r>
            <w:r w:rsidRPr="00460745">
              <w:t xml:space="preserve">. </w:t>
            </w:r>
          </w:p>
        </w:tc>
      </w:tr>
      <w:tr w:rsidR="00972BB1" w:rsidRPr="003239C6" w14:paraId="5DC0CDDE" w14:textId="77777777" w:rsidTr="00574743">
        <w:trPr>
          <w:trHeight w:val="252"/>
        </w:trPr>
        <w:tc>
          <w:tcPr>
            <w:tcW w:w="887" w:type="pct"/>
            <w:vAlign w:val="center"/>
          </w:tcPr>
          <w:p w14:paraId="755F89E3" w14:textId="36CB40E1" w:rsidR="00972BB1" w:rsidRPr="00972BB1" w:rsidRDefault="00972BB1" w:rsidP="00972BB1">
            <w:pPr>
              <w:spacing w:after="0" w:line="240" w:lineRule="auto"/>
              <w:jc w:val="center"/>
              <w:rPr>
                <w:rFonts w:cstheme="minorHAnsi"/>
                <w:b/>
                <w:bCs/>
              </w:rPr>
            </w:pPr>
            <w:r w:rsidRPr="00972BB1">
              <w:rPr>
                <w:b/>
                <w:bCs/>
              </w:rPr>
              <w:t>Mesa de ayuda</w:t>
            </w:r>
          </w:p>
        </w:tc>
        <w:tc>
          <w:tcPr>
            <w:tcW w:w="4113" w:type="pct"/>
            <w:vAlign w:val="center"/>
          </w:tcPr>
          <w:p w14:paraId="6D39CED6" w14:textId="2E84DBEB" w:rsidR="00972BB1" w:rsidRPr="003239C6" w:rsidRDefault="00972BB1" w:rsidP="00972BB1">
            <w:pPr>
              <w:spacing w:after="0" w:line="240" w:lineRule="auto"/>
              <w:jc w:val="both"/>
              <w:rPr>
                <w:rFonts w:cstheme="minorHAnsi"/>
              </w:rPr>
            </w:pPr>
            <w:r>
              <w:t>Puesta en operación de los servicios de la mesa de ayuda ORFEO según el procedimiento y acuerdos establecidos con OTIC.</w:t>
            </w:r>
          </w:p>
        </w:tc>
      </w:tr>
      <w:tr w:rsidR="00972BB1" w:rsidRPr="003239C6" w14:paraId="3F1F710B" w14:textId="77777777" w:rsidTr="000B208F">
        <w:trPr>
          <w:trHeight w:val="499"/>
        </w:trPr>
        <w:tc>
          <w:tcPr>
            <w:tcW w:w="887" w:type="pct"/>
            <w:vAlign w:val="center"/>
          </w:tcPr>
          <w:p w14:paraId="07624BFA" w14:textId="39F59A97" w:rsidR="00972BB1" w:rsidRPr="00972BB1" w:rsidRDefault="00972BB1" w:rsidP="00972BB1">
            <w:pPr>
              <w:spacing w:after="0" w:line="240" w:lineRule="auto"/>
              <w:jc w:val="center"/>
              <w:rPr>
                <w:rFonts w:cstheme="minorHAnsi"/>
                <w:b/>
                <w:bCs/>
              </w:rPr>
            </w:pPr>
            <w:r w:rsidRPr="00972BB1">
              <w:rPr>
                <w:b/>
                <w:bCs/>
              </w:rPr>
              <w:t>Despliegue de la solución</w:t>
            </w:r>
          </w:p>
        </w:tc>
        <w:tc>
          <w:tcPr>
            <w:tcW w:w="4113" w:type="pct"/>
            <w:vAlign w:val="center"/>
          </w:tcPr>
          <w:p w14:paraId="61095C1B" w14:textId="1E3872FE" w:rsidR="00972BB1" w:rsidRPr="003239C6" w:rsidRDefault="00972BB1" w:rsidP="00972BB1">
            <w:pPr>
              <w:spacing w:after="0" w:line="240" w:lineRule="auto"/>
              <w:jc w:val="both"/>
              <w:rPr>
                <w:rFonts w:cstheme="minorHAnsi"/>
              </w:rPr>
            </w:pPr>
            <w:r w:rsidRPr="00460745">
              <w:t>Documento que describe y evidencia las condiciones desde las cuales se despliegan las mejoras al ambiente de producción.</w:t>
            </w:r>
          </w:p>
        </w:tc>
      </w:tr>
      <w:tr w:rsidR="00972BB1" w:rsidRPr="003239C6" w14:paraId="78CE992C" w14:textId="77777777" w:rsidTr="000B208F">
        <w:trPr>
          <w:trHeight w:val="499"/>
        </w:trPr>
        <w:tc>
          <w:tcPr>
            <w:tcW w:w="887" w:type="pct"/>
            <w:vAlign w:val="center"/>
          </w:tcPr>
          <w:p w14:paraId="7183F57C" w14:textId="76A02F78" w:rsidR="00972BB1" w:rsidRPr="00972BB1" w:rsidRDefault="00972BB1" w:rsidP="00972BB1">
            <w:pPr>
              <w:spacing w:after="0" w:line="240" w:lineRule="auto"/>
              <w:jc w:val="center"/>
              <w:rPr>
                <w:rFonts w:cstheme="minorHAnsi"/>
                <w:b/>
                <w:bCs/>
              </w:rPr>
            </w:pPr>
            <w:r w:rsidRPr="00972BB1">
              <w:rPr>
                <w:b/>
                <w:bCs/>
              </w:rPr>
              <w:t xml:space="preserve">Estabilización de la solución </w:t>
            </w:r>
          </w:p>
        </w:tc>
        <w:tc>
          <w:tcPr>
            <w:tcW w:w="4113" w:type="pct"/>
            <w:vAlign w:val="center"/>
          </w:tcPr>
          <w:p w14:paraId="6E6D792D" w14:textId="7A4A0D72" w:rsidR="00972BB1" w:rsidRPr="003239C6" w:rsidRDefault="00972BB1" w:rsidP="00972BB1">
            <w:pPr>
              <w:spacing w:after="0" w:line="240" w:lineRule="auto"/>
              <w:jc w:val="both"/>
              <w:rPr>
                <w:rFonts w:cstheme="minorHAnsi"/>
              </w:rPr>
            </w:pPr>
            <w:r w:rsidRPr="00460745">
              <w:t xml:space="preserve">Evidencia documental del periodo de estabilización de las mejoras del SGDEA desplegadas en producción </w:t>
            </w:r>
          </w:p>
        </w:tc>
      </w:tr>
    </w:tbl>
    <w:p w14:paraId="4B262355" w14:textId="77777777" w:rsidR="003239C6" w:rsidRPr="0074659D" w:rsidRDefault="003239C6" w:rsidP="003239C6">
      <w:pPr>
        <w:spacing w:after="0"/>
        <w:rPr>
          <w:sz w:val="12"/>
          <w:szCs w:val="12"/>
        </w:rPr>
      </w:pPr>
    </w:p>
    <w:tbl>
      <w:tblPr>
        <w:tblW w:w="5000" w:type="pct"/>
        <w:tblCellMar>
          <w:left w:w="70" w:type="dxa"/>
          <w:right w:w="70" w:type="dxa"/>
        </w:tblCellMar>
        <w:tblLook w:val="04A0" w:firstRow="1" w:lastRow="0" w:firstColumn="1" w:lastColumn="0" w:noHBand="0" w:noVBand="1"/>
      </w:tblPr>
      <w:tblGrid>
        <w:gridCol w:w="2406"/>
        <w:gridCol w:w="3016"/>
        <w:gridCol w:w="2965"/>
        <w:gridCol w:w="3000"/>
        <w:gridCol w:w="2175"/>
      </w:tblGrid>
      <w:tr w:rsidR="003239C6" w:rsidRPr="00245B2C" w14:paraId="14C9484F" w14:textId="77777777" w:rsidTr="00B84443">
        <w:trPr>
          <w:trHeight w:val="337"/>
        </w:trPr>
        <w:tc>
          <w:tcPr>
            <w:tcW w:w="88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1264B40" w14:textId="77777777" w:rsidR="003239C6" w:rsidRPr="00245B2C" w:rsidRDefault="003239C6" w:rsidP="00B84443">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2024</w:t>
            </w:r>
          </w:p>
        </w:tc>
        <w:tc>
          <w:tcPr>
            <w:tcW w:w="1112" w:type="pct"/>
            <w:tcBorders>
              <w:top w:val="single" w:sz="4" w:space="0" w:color="auto"/>
              <w:left w:val="nil"/>
              <w:bottom w:val="single" w:sz="4" w:space="0" w:color="auto"/>
              <w:right w:val="single" w:sz="4" w:space="0" w:color="auto"/>
            </w:tcBorders>
            <w:shd w:val="clear" w:color="000000" w:fill="D9D9D9"/>
            <w:vAlign w:val="center"/>
            <w:hideMark/>
          </w:tcPr>
          <w:p w14:paraId="052181CA" w14:textId="77777777" w:rsidR="003239C6" w:rsidRPr="00245B2C" w:rsidRDefault="003239C6" w:rsidP="00B84443">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2025</w:t>
            </w:r>
          </w:p>
        </w:tc>
        <w:tc>
          <w:tcPr>
            <w:tcW w:w="1093" w:type="pct"/>
            <w:tcBorders>
              <w:top w:val="single" w:sz="4" w:space="0" w:color="auto"/>
              <w:left w:val="nil"/>
              <w:bottom w:val="single" w:sz="4" w:space="0" w:color="auto"/>
              <w:right w:val="single" w:sz="4" w:space="0" w:color="auto"/>
            </w:tcBorders>
            <w:shd w:val="clear" w:color="000000" w:fill="D9D9D9"/>
            <w:vAlign w:val="center"/>
            <w:hideMark/>
          </w:tcPr>
          <w:p w14:paraId="717CC3F3" w14:textId="77777777" w:rsidR="003239C6" w:rsidRPr="00245B2C" w:rsidRDefault="003239C6" w:rsidP="00B84443">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2026</w:t>
            </w:r>
          </w:p>
        </w:tc>
        <w:tc>
          <w:tcPr>
            <w:tcW w:w="1106" w:type="pct"/>
            <w:tcBorders>
              <w:top w:val="single" w:sz="4" w:space="0" w:color="auto"/>
              <w:left w:val="nil"/>
              <w:bottom w:val="single" w:sz="4" w:space="0" w:color="auto"/>
              <w:right w:val="single" w:sz="4" w:space="0" w:color="auto"/>
            </w:tcBorders>
            <w:shd w:val="clear" w:color="000000" w:fill="D9D9D9"/>
            <w:vAlign w:val="center"/>
            <w:hideMark/>
          </w:tcPr>
          <w:p w14:paraId="5A762980" w14:textId="77777777" w:rsidR="003239C6" w:rsidRPr="00245B2C" w:rsidRDefault="003239C6" w:rsidP="00B84443">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2027</w:t>
            </w:r>
          </w:p>
        </w:tc>
        <w:tc>
          <w:tcPr>
            <w:tcW w:w="802" w:type="pct"/>
            <w:tcBorders>
              <w:top w:val="single" w:sz="4" w:space="0" w:color="auto"/>
              <w:left w:val="nil"/>
              <w:bottom w:val="single" w:sz="4" w:space="0" w:color="auto"/>
              <w:right w:val="single" w:sz="4" w:space="0" w:color="auto"/>
            </w:tcBorders>
            <w:shd w:val="clear" w:color="000000" w:fill="D9D9D9"/>
            <w:vAlign w:val="center"/>
            <w:hideMark/>
          </w:tcPr>
          <w:p w14:paraId="022306D2" w14:textId="77777777" w:rsidR="003239C6" w:rsidRPr="00245B2C" w:rsidRDefault="003239C6" w:rsidP="00B84443">
            <w:pPr>
              <w:spacing w:after="0" w:line="240" w:lineRule="auto"/>
              <w:jc w:val="center"/>
              <w:rPr>
                <w:rFonts w:ascii="Calibri" w:eastAsia="Times New Roman" w:hAnsi="Calibri" w:cs="Calibri"/>
                <w:b/>
                <w:bCs/>
                <w:color w:val="000000"/>
                <w:lang w:val="es-CO" w:eastAsia="es-CO"/>
              </w:rPr>
            </w:pPr>
            <w:proofErr w:type="gramStart"/>
            <w:r w:rsidRPr="00245B2C">
              <w:rPr>
                <w:rFonts w:ascii="Calibri" w:eastAsia="Times New Roman" w:hAnsi="Calibri" w:cs="Calibri"/>
                <w:b/>
                <w:bCs/>
                <w:color w:val="000000"/>
                <w:lang w:val="es-CO" w:eastAsia="es-CO"/>
              </w:rPr>
              <w:t>Total</w:t>
            </w:r>
            <w:proofErr w:type="gramEnd"/>
            <w:r w:rsidRPr="00245B2C">
              <w:rPr>
                <w:rFonts w:ascii="Calibri" w:eastAsia="Times New Roman" w:hAnsi="Calibri" w:cs="Calibri"/>
                <w:b/>
                <w:bCs/>
                <w:color w:val="000000"/>
                <w:lang w:val="es-CO" w:eastAsia="es-CO"/>
              </w:rPr>
              <w:t xml:space="preserve"> costo proyecto</w:t>
            </w:r>
          </w:p>
        </w:tc>
      </w:tr>
      <w:tr w:rsidR="003239C6" w:rsidRPr="00245B2C" w14:paraId="0C3F6EAF" w14:textId="77777777" w:rsidTr="00B84443">
        <w:trPr>
          <w:trHeight w:val="525"/>
        </w:trPr>
        <w:tc>
          <w:tcPr>
            <w:tcW w:w="887" w:type="pct"/>
            <w:tcBorders>
              <w:top w:val="nil"/>
              <w:left w:val="single" w:sz="4" w:space="0" w:color="auto"/>
              <w:bottom w:val="single" w:sz="4" w:space="0" w:color="auto"/>
              <w:right w:val="single" w:sz="4" w:space="0" w:color="auto"/>
            </w:tcBorders>
            <w:shd w:val="clear" w:color="auto" w:fill="auto"/>
            <w:vAlign w:val="center"/>
            <w:hideMark/>
          </w:tcPr>
          <w:p w14:paraId="08E7C404" w14:textId="5115CE51" w:rsidR="003239C6" w:rsidRPr="00245B2C" w:rsidRDefault="003239C6" w:rsidP="003239C6">
            <w:pPr>
              <w:spacing w:after="0" w:line="240" w:lineRule="auto"/>
              <w:jc w:val="center"/>
              <w:rPr>
                <w:rFonts w:eastAsia="Times New Roman" w:cstheme="minorHAnsi"/>
                <w:b/>
                <w:bCs/>
                <w:color w:val="000000"/>
                <w:lang w:val="es-CO" w:eastAsia="es-CO"/>
              </w:rPr>
            </w:pPr>
            <w:r w:rsidRPr="003239C6">
              <w:rPr>
                <w:rFonts w:cstheme="minorHAnsi"/>
                <w:b/>
                <w:bCs/>
                <w:color w:val="000000"/>
              </w:rPr>
              <w:t xml:space="preserve"> $     83.878.458 </w:t>
            </w:r>
          </w:p>
        </w:tc>
        <w:tc>
          <w:tcPr>
            <w:tcW w:w="1112" w:type="pct"/>
            <w:tcBorders>
              <w:top w:val="nil"/>
              <w:left w:val="nil"/>
              <w:bottom w:val="single" w:sz="4" w:space="0" w:color="auto"/>
              <w:right w:val="single" w:sz="4" w:space="0" w:color="auto"/>
            </w:tcBorders>
            <w:shd w:val="clear" w:color="auto" w:fill="auto"/>
            <w:vAlign w:val="center"/>
            <w:hideMark/>
          </w:tcPr>
          <w:p w14:paraId="3E57723E" w14:textId="4C98E420" w:rsidR="003239C6" w:rsidRPr="00245B2C" w:rsidRDefault="003239C6" w:rsidP="003239C6">
            <w:pPr>
              <w:spacing w:after="0" w:line="240" w:lineRule="auto"/>
              <w:jc w:val="center"/>
              <w:rPr>
                <w:rFonts w:eastAsia="Times New Roman" w:cstheme="minorHAnsi"/>
                <w:b/>
                <w:bCs/>
                <w:color w:val="000000"/>
                <w:lang w:val="es-CO" w:eastAsia="es-CO"/>
              </w:rPr>
            </w:pPr>
            <w:r w:rsidRPr="003239C6">
              <w:rPr>
                <w:rFonts w:cstheme="minorHAnsi"/>
                <w:b/>
                <w:bCs/>
                <w:color w:val="000000"/>
              </w:rPr>
              <w:t xml:space="preserve"> $     67.402.332 </w:t>
            </w:r>
          </w:p>
        </w:tc>
        <w:tc>
          <w:tcPr>
            <w:tcW w:w="1093" w:type="pct"/>
            <w:tcBorders>
              <w:top w:val="nil"/>
              <w:left w:val="nil"/>
              <w:bottom w:val="single" w:sz="4" w:space="0" w:color="auto"/>
              <w:right w:val="single" w:sz="4" w:space="0" w:color="auto"/>
            </w:tcBorders>
            <w:shd w:val="clear" w:color="auto" w:fill="auto"/>
            <w:vAlign w:val="center"/>
            <w:hideMark/>
          </w:tcPr>
          <w:p w14:paraId="3BC6957B" w14:textId="20746C47" w:rsidR="003239C6" w:rsidRPr="00245B2C" w:rsidRDefault="003239C6" w:rsidP="003239C6">
            <w:pPr>
              <w:spacing w:after="0" w:line="240" w:lineRule="auto"/>
              <w:jc w:val="center"/>
              <w:rPr>
                <w:rFonts w:eastAsia="Times New Roman" w:cstheme="minorHAnsi"/>
                <w:b/>
                <w:bCs/>
                <w:color w:val="000000"/>
                <w:lang w:val="es-CO" w:eastAsia="es-CO"/>
              </w:rPr>
            </w:pPr>
            <w:r w:rsidRPr="003239C6">
              <w:rPr>
                <w:rFonts w:cstheme="minorHAnsi"/>
                <w:b/>
                <w:bCs/>
                <w:color w:val="000000"/>
              </w:rPr>
              <w:t xml:space="preserve"> $     67.402.332 </w:t>
            </w:r>
          </w:p>
        </w:tc>
        <w:tc>
          <w:tcPr>
            <w:tcW w:w="1106" w:type="pct"/>
            <w:tcBorders>
              <w:top w:val="nil"/>
              <w:left w:val="nil"/>
              <w:bottom w:val="single" w:sz="4" w:space="0" w:color="auto"/>
              <w:right w:val="single" w:sz="4" w:space="0" w:color="auto"/>
            </w:tcBorders>
            <w:shd w:val="clear" w:color="auto" w:fill="auto"/>
            <w:vAlign w:val="center"/>
            <w:hideMark/>
          </w:tcPr>
          <w:p w14:paraId="4C616B2C" w14:textId="2D6AB2AA" w:rsidR="003239C6" w:rsidRPr="00245B2C" w:rsidRDefault="003239C6" w:rsidP="003239C6">
            <w:pPr>
              <w:spacing w:after="0" w:line="240" w:lineRule="auto"/>
              <w:jc w:val="center"/>
              <w:rPr>
                <w:rFonts w:eastAsia="Times New Roman" w:cstheme="minorHAnsi"/>
                <w:b/>
                <w:bCs/>
                <w:color w:val="000000"/>
                <w:lang w:val="es-CO" w:eastAsia="es-CO"/>
              </w:rPr>
            </w:pPr>
            <w:r w:rsidRPr="003239C6">
              <w:rPr>
                <w:rFonts w:cstheme="minorHAnsi"/>
                <w:b/>
                <w:bCs/>
                <w:color w:val="000000"/>
              </w:rPr>
              <w:t xml:space="preserve"> $     53.921.866 </w:t>
            </w:r>
          </w:p>
        </w:tc>
        <w:tc>
          <w:tcPr>
            <w:tcW w:w="802" w:type="pct"/>
            <w:tcBorders>
              <w:top w:val="nil"/>
              <w:left w:val="nil"/>
              <w:bottom w:val="single" w:sz="4" w:space="0" w:color="auto"/>
              <w:right w:val="single" w:sz="4" w:space="0" w:color="auto"/>
            </w:tcBorders>
            <w:shd w:val="clear" w:color="auto" w:fill="auto"/>
            <w:vAlign w:val="center"/>
            <w:hideMark/>
          </w:tcPr>
          <w:p w14:paraId="50594881" w14:textId="2B54FF5E" w:rsidR="003239C6" w:rsidRPr="00245B2C" w:rsidRDefault="003239C6" w:rsidP="003239C6">
            <w:pPr>
              <w:spacing w:after="0" w:line="240" w:lineRule="auto"/>
              <w:jc w:val="center"/>
              <w:rPr>
                <w:rFonts w:eastAsia="Times New Roman" w:cstheme="minorHAnsi"/>
                <w:b/>
                <w:bCs/>
                <w:color w:val="000000"/>
                <w:lang w:val="es-CO" w:eastAsia="es-CO"/>
              </w:rPr>
            </w:pPr>
            <w:r w:rsidRPr="003239C6">
              <w:rPr>
                <w:rFonts w:cstheme="minorHAnsi"/>
                <w:b/>
                <w:bCs/>
                <w:color w:val="000000"/>
              </w:rPr>
              <w:t xml:space="preserve"> $        272.604.987 </w:t>
            </w:r>
          </w:p>
        </w:tc>
      </w:tr>
    </w:tbl>
    <w:p w14:paraId="2B5C1DD0" w14:textId="305507F6" w:rsidR="00D50C48" w:rsidRDefault="00D50C48" w:rsidP="003239C6">
      <w:pPr>
        <w:spacing w:after="0"/>
      </w:pPr>
    </w:p>
    <w:tbl>
      <w:tblPr>
        <w:tblW w:w="5000" w:type="pct"/>
        <w:tblCellMar>
          <w:left w:w="70" w:type="dxa"/>
          <w:right w:w="70" w:type="dxa"/>
        </w:tblCellMar>
        <w:tblLook w:val="04A0" w:firstRow="1" w:lastRow="0" w:firstColumn="1" w:lastColumn="0" w:noHBand="0" w:noVBand="1"/>
      </w:tblPr>
      <w:tblGrid>
        <w:gridCol w:w="1285"/>
        <w:gridCol w:w="5384"/>
        <w:gridCol w:w="6893"/>
      </w:tblGrid>
      <w:tr w:rsidR="00D50C48" w:rsidRPr="00D50C48" w14:paraId="34D5C55C" w14:textId="77777777" w:rsidTr="00D50C48">
        <w:trPr>
          <w:trHeight w:val="854"/>
        </w:trPr>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60617" w14:textId="77777777" w:rsidR="00D50C48" w:rsidRPr="00D50C48" w:rsidRDefault="00D50C48" w:rsidP="00D50C48">
            <w:pPr>
              <w:spacing w:after="0" w:line="240" w:lineRule="auto"/>
              <w:jc w:val="center"/>
              <w:rPr>
                <w:rFonts w:eastAsia="Times New Roman" w:cstheme="minorHAnsi"/>
                <w:b/>
                <w:bCs/>
                <w:color w:val="000000"/>
                <w:lang w:val="es-CO" w:eastAsia="es-CO"/>
              </w:rPr>
            </w:pPr>
            <w:r w:rsidRPr="00D50C48">
              <w:rPr>
                <w:rFonts w:eastAsia="Times New Roman" w:cstheme="minorHAnsi"/>
                <w:b/>
                <w:bCs/>
                <w:color w:val="000000"/>
                <w:lang w:val="es-CO" w:eastAsia="es-CO"/>
              </w:rPr>
              <w:t>Servicios tecnológicos</w:t>
            </w:r>
          </w:p>
        </w:tc>
        <w:tc>
          <w:tcPr>
            <w:tcW w:w="1989" w:type="pct"/>
            <w:tcBorders>
              <w:top w:val="single" w:sz="4" w:space="0" w:color="auto"/>
              <w:left w:val="nil"/>
              <w:bottom w:val="single" w:sz="4" w:space="0" w:color="auto"/>
              <w:right w:val="single" w:sz="4" w:space="0" w:color="auto"/>
            </w:tcBorders>
            <w:shd w:val="clear" w:color="auto" w:fill="auto"/>
            <w:vAlign w:val="center"/>
            <w:hideMark/>
          </w:tcPr>
          <w:p w14:paraId="1204503D" w14:textId="77777777" w:rsidR="00D50C48" w:rsidRPr="00D50C48" w:rsidRDefault="00D50C48" w:rsidP="00D50C48">
            <w:pPr>
              <w:spacing w:after="0" w:line="240" w:lineRule="auto"/>
              <w:jc w:val="center"/>
              <w:rPr>
                <w:rFonts w:eastAsia="Times New Roman" w:cstheme="minorHAnsi"/>
                <w:b/>
                <w:bCs/>
                <w:color w:val="000000"/>
                <w:lang w:val="es-CO" w:eastAsia="es-CO"/>
              </w:rPr>
            </w:pPr>
            <w:r w:rsidRPr="00D50C48">
              <w:rPr>
                <w:rFonts w:eastAsia="Times New Roman" w:cstheme="minorHAnsi"/>
                <w:b/>
                <w:bCs/>
                <w:color w:val="000000"/>
                <w:lang w:val="es-CO" w:eastAsia="es-CO"/>
              </w:rPr>
              <w:t>Servicios para el diseño, parametrización e implementación de un sistema de gestión electrónica de documentos.</w:t>
            </w:r>
            <w:r w:rsidRPr="00D50C48">
              <w:rPr>
                <w:rFonts w:eastAsia="Times New Roman" w:cstheme="minorHAnsi"/>
                <w:b/>
                <w:bCs/>
                <w:color w:val="000000"/>
                <w:lang w:val="es-CO" w:eastAsia="es-CO"/>
              </w:rPr>
              <w:br/>
              <w:t>(Incluye servicios tecnológicos complementario).</w:t>
            </w:r>
          </w:p>
        </w:tc>
        <w:tc>
          <w:tcPr>
            <w:tcW w:w="2545" w:type="pct"/>
            <w:tcBorders>
              <w:top w:val="single" w:sz="4" w:space="0" w:color="auto"/>
              <w:left w:val="nil"/>
              <w:bottom w:val="single" w:sz="4" w:space="0" w:color="auto"/>
              <w:right w:val="single" w:sz="4" w:space="0" w:color="000000"/>
            </w:tcBorders>
            <w:shd w:val="clear" w:color="000000" w:fill="D9E1F2"/>
            <w:vAlign w:val="center"/>
            <w:hideMark/>
          </w:tcPr>
          <w:p w14:paraId="4A86EA42" w14:textId="77777777" w:rsidR="00D50C48" w:rsidRPr="00D50C48" w:rsidRDefault="00D50C48" w:rsidP="00D50C48">
            <w:pPr>
              <w:spacing w:after="0" w:line="240" w:lineRule="auto"/>
              <w:jc w:val="center"/>
              <w:rPr>
                <w:rFonts w:eastAsia="Times New Roman" w:cstheme="minorHAnsi"/>
                <w:b/>
                <w:bCs/>
                <w:color w:val="000000"/>
                <w:lang w:val="es-CO" w:eastAsia="es-CO"/>
              </w:rPr>
            </w:pPr>
            <w:r w:rsidRPr="00D50C48">
              <w:rPr>
                <w:rFonts w:eastAsia="Times New Roman" w:cstheme="minorHAnsi"/>
                <w:b/>
                <w:bCs/>
                <w:color w:val="000000"/>
                <w:lang w:val="es-CO" w:eastAsia="es-CO"/>
              </w:rPr>
              <w:t xml:space="preserve"> Costos por estimar y dependen la decisión que tomen directivos como resultado de presentación del estudio de viabilidad durante la vigencia 2024</w:t>
            </w:r>
          </w:p>
        </w:tc>
      </w:tr>
    </w:tbl>
    <w:p w14:paraId="4AD7CF7E" w14:textId="77777777" w:rsidR="00D50C48" w:rsidRDefault="00D50C48" w:rsidP="003239C6">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1"/>
        <w:gridCol w:w="1782"/>
        <w:gridCol w:w="1443"/>
        <w:gridCol w:w="1581"/>
        <w:gridCol w:w="2097"/>
        <w:gridCol w:w="1752"/>
        <w:gridCol w:w="1353"/>
        <w:gridCol w:w="1733"/>
      </w:tblGrid>
      <w:tr w:rsidR="003239C6" w:rsidRPr="003239C6" w14:paraId="7AAD5CCA" w14:textId="77777777" w:rsidTr="00B84443">
        <w:trPr>
          <w:trHeight w:val="513"/>
          <w:tblHeader/>
        </w:trPr>
        <w:tc>
          <w:tcPr>
            <w:tcW w:w="671" w:type="pct"/>
            <w:shd w:val="clear" w:color="D0CECE" w:fill="D0CECE"/>
            <w:vAlign w:val="center"/>
            <w:hideMark/>
          </w:tcPr>
          <w:p w14:paraId="42E2E137" w14:textId="77777777" w:rsidR="003239C6" w:rsidRPr="00245B2C" w:rsidRDefault="003239C6" w:rsidP="003239C6">
            <w:pPr>
              <w:spacing w:after="0" w:line="240" w:lineRule="auto"/>
              <w:jc w:val="center"/>
              <w:rPr>
                <w:rFonts w:eastAsia="Times New Roman" w:cstheme="minorHAnsi"/>
                <w:b/>
                <w:bCs/>
                <w:color w:val="000000"/>
                <w:lang w:val="es-CO" w:eastAsia="es-CO"/>
              </w:rPr>
            </w:pPr>
            <w:r w:rsidRPr="00245B2C">
              <w:rPr>
                <w:rFonts w:eastAsia="Times New Roman" w:cstheme="minorHAnsi"/>
                <w:b/>
                <w:bCs/>
                <w:color w:val="000000"/>
                <w:lang w:val="es-CO" w:eastAsia="es-CO"/>
              </w:rPr>
              <w:t>Tipo</w:t>
            </w:r>
          </w:p>
        </w:tc>
        <w:tc>
          <w:tcPr>
            <w:tcW w:w="657" w:type="pct"/>
            <w:shd w:val="clear" w:color="D0CECE" w:fill="D0CECE"/>
            <w:vAlign w:val="center"/>
            <w:hideMark/>
          </w:tcPr>
          <w:p w14:paraId="14E6CE14" w14:textId="77777777" w:rsidR="003239C6" w:rsidRPr="00245B2C" w:rsidRDefault="003239C6" w:rsidP="003239C6">
            <w:pPr>
              <w:spacing w:after="0" w:line="240" w:lineRule="auto"/>
              <w:jc w:val="center"/>
              <w:rPr>
                <w:rFonts w:eastAsia="Times New Roman" w:cstheme="minorHAnsi"/>
                <w:b/>
                <w:bCs/>
                <w:color w:val="000000"/>
                <w:lang w:val="es-CO" w:eastAsia="es-CO"/>
              </w:rPr>
            </w:pPr>
            <w:proofErr w:type="spellStart"/>
            <w:r w:rsidRPr="00245B2C">
              <w:rPr>
                <w:rFonts w:eastAsia="Times New Roman" w:cstheme="minorHAnsi"/>
                <w:b/>
                <w:bCs/>
                <w:color w:val="000000"/>
                <w:lang w:val="es-CO" w:eastAsia="es-CO"/>
              </w:rPr>
              <w:t>Item</w:t>
            </w:r>
            <w:proofErr w:type="spellEnd"/>
          </w:p>
        </w:tc>
        <w:tc>
          <w:tcPr>
            <w:tcW w:w="532" w:type="pct"/>
            <w:shd w:val="clear" w:color="D0CECE" w:fill="D0CECE"/>
            <w:vAlign w:val="center"/>
            <w:hideMark/>
          </w:tcPr>
          <w:p w14:paraId="757C9999" w14:textId="77777777" w:rsidR="003239C6" w:rsidRPr="00245B2C" w:rsidRDefault="003239C6" w:rsidP="003239C6">
            <w:pPr>
              <w:spacing w:after="0" w:line="240" w:lineRule="auto"/>
              <w:jc w:val="center"/>
              <w:rPr>
                <w:rFonts w:eastAsia="Times New Roman" w:cstheme="minorHAnsi"/>
                <w:b/>
                <w:bCs/>
                <w:color w:val="000000"/>
                <w:lang w:val="es-CO" w:eastAsia="es-CO"/>
              </w:rPr>
            </w:pPr>
            <w:r w:rsidRPr="00245B2C">
              <w:rPr>
                <w:rFonts w:eastAsia="Times New Roman" w:cstheme="minorHAnsi"/>
                <w:b/>
                <w:bCs/>
                <w:color w:val="000000"/>
                <w:lang w:val="es-CO" w:eastAsia="es-CO"/>
              </w:rPr>
              <w:t>Valor</w:t>
            </w:r>
          </w:p>
        </w:tc>
        <w:tc>
          <w:tcPr>
            <w:tcW w:w="583" w:type="pct"/>
            <w:shd w:val="clear" w:color="D0CECE" w:fill="D0CECE"/>
            <w:vAlign w:val="center"/>
            <w:hideMark/>
          </w:tcPr>
          <w:p w14:paraId="481D7599" w14:textId="77777777" w:rsidR="003239C6" w:rsidRPr="00245B2C" w:rsidRDefault="003239C6" w:rsidP="003239C6">
            <w:pPr>
              <w:spacing w:after="0" w:line="240" w:lineRule="auto"/>
              <w:jc w:val="center"/>
              <w:rPr>
                <w:rFonts w:eastAsia="Times New Roman" w:cstheme="minorHAnsi"/>
                <w:b/>
                <w:bCs/>
                <w:color w:val="000000"/>
                <w:lang w:val="es-CO" w:eastAsia="es-CO"/>
              </w:rPr>
            </w:pPr>
            <w:r w:rsidRPr="00245B2C">
              <w:rPr>
                <w:rFonts w:eastAsia="Times New Roman" w:cstheme="minorHAnsi"/>
                <w:b/>
                <w:bCs/>
                <w:color w:val="000000"/>
                <w:lang w:val="es-CO" w:eastAsia="es-CO"/>
              </w:rPr>
              <w:t>Unidad</w:t>
            </w:r>
          </w:p>
        </w:tc>
        <w:tc>
          <w:tcPr>
            <w:tcW w:w="773" w:type="pct"/>
            <w:shd w:val="clear" w:color="D0CECE" w:fill="D9E1F2"/>
            <w:vAlign w:val="center"/>
            <w:hideMark/>
          </w:tcPr>
          <w:p w14:paraId="2D354187" w14:textId="5D163C99" w:rsidR="003239C6" w:rsidRPr="00245B2C" w:rsidRDefault="003239C6" w:rsidP="003239C6">
            <w:pPr>
              <w:spacing w:after="0" w:line="240" w:lineRule="auto"/>
              <w:jc w:val="center"/>
              <w:rPr>
                <w:rFonts w:eastAsia="Times New Roman" w:cstheme="minorHAnsi"/>
                <w:b/>
                <w:bCs/>
                <w:color w:val="000000"/>
                <w:lang w:val="es-CO" w:eastAsia="es-CO"/>
              </w:rPr>
            </w:pPr>
            <w:r w:rsidRPr="003239C6">
              <w:rPr>
                <w:rFonts w:cstheme="minorHAnsi"/>
                <w:b/>
                <w:bCs/>
                <w:color w:val="000000"/>
              </w:rPr>
              <w:t>% Dedicación</w:t>
            </w:r>
            <w:r w:rsidRPr="003239C6">
              <w:rPr>
                <w:rFonts w:cstheme="minorHAnsi"/>
                <w:b/>
                <w:bCs/>
                <w:color w:val="000000"/>
              </w:rPr>
              <w:br/>
              <w:t xml:space="preserve"> 2024</w:t>
            </w:r>
          </w:p>
        </w:tc>
        <w:tc>
          <w:tcPr>
            <w:tcW w:w="646" w:type="pct"/>
            <w:shd w:val="clear" w:color="D0CECE" w:fill="D9E1F2"/>
            <w:vAlign w:val="center"/>
            <w:hideMark/>
          </w:tcPr>
          <w:p w14:paraId="6F1FB4CD" w14:textId="0D055549" w:rsidR="003239C6" w:rsidRPr="00245B2C" w:rsidRDefault="003239C6" w:rsidP="003239C6">
            <w:pPr>
              <w:spacing w:after="0" w:line="240" w:lineRule="auto"/>
              <w:jc w:val="center"/>
              <w:rPr>
                <w:rFonts w:eastAsia="Times New Roman" w:cstheme="minorHAnsi"/>
                <w:b/>
                <w:bCs/>
                <w:color w:val="000000"/>
                <w:lang w:val="es-CO" w:eastAsia="es-CO"/>
              </w:rPr>
            </w:pPr>
            <w:r w:rsidRPr="003239C6">
              <w:rPr>
                <w:rFonts w:cstheme="minorHAnsi"/>
                <w:b/>
                <w:bCs/>
                <w:color w:val="000000"/>
              </w:rPr>
              <w:t>Cantidad</w:t>
            </w:r>
          </w:p>
        </w:tc>
        <w:tc>
          <w:tcPr>
            <w:tcW w:w="499" w:type="pct"/>
            <w:shd w:val="clear" w:color="D0CECE" w:fill="D9E1F2"/>
            <w:vAlign w:val="center"/>
            <w:hideMark/>
          </w:tcPr>
          <w:p w14:paraId="2E6817BB" w14:textId="0BE899E9" w:rsidR="003239C6" w:rsidRPr="00245B2C" w:rsidRDefault="003239C6" w:rsidP="003239C6">
            <w:pPr>
              <w:spacing w:after="0" w:line="240" w:lineRule="auto"/>
              <w:jc w:val="center"/>
              <w:rPr>
                <w:rFonts w:eastAsia="Times New Roman" w:cstheme="minorHAnsi"/>
                <w:b/>
                <w:bCs/>
                <w:color w:val="000000"/>
                <w:lang w:val="es-CO" w:eastAsia="es-CO"/>
              </w:rPr>
            </w:pPr>
            <w:r w:rsidRPr="003239C6">
              <w:rPr>
                <w:rFonts w:cstheme="minorHAnsi"/>
                <w:b/>
                <w:bCs/>
                <w:color w:val="000000"/>
              </w:rPr>
              <w:t>Meses</w:t>
            </w:r>
            <w:r w:rsidRPr="003239C6">
              <w:rPr>
                <w:rFonts w:cstheme="minorHAnsi"/>
                <w:b/>
                <w:bCs/>
                <w:color w:val="000000"/>
              </w:rPr>
              <w:br/>
              <w:t>2024</w:t>
            </w:r>
          </w:p>
        </w:tc>
        <w:tc>
          <w:tcPr>
            <w:tcW w:w="639" w:type="pct"/>
            <w:shd w:val="clear" w:color="D0CECE" w:fill="D9E1F2"/>
            <w:vAlign w:val="center"/>
            <w:hideMark/>
          </w:tcPr>
          <w:p w14:paraId="6A633321" w14:textId="48C86284" w:rsidR="003239C6" w:rsidRPr="00245B2C" w:rsidRDefault="003239C6" w:rsidP="003239C6">
            <w:pPr>
              <w:spacing w:after="0" w:line="240" w:lineRule="auto"/>
              <w:jc w:val="center"/>
              <w:rPr>
                <w:rFonts w:eastAsia="Times New Roman" w:cstheme="minorHAnsi"/>
                <w:b/>
                <w:bCs/>
                <w:color w:val="000000"/>
                <w:lang w:val="es-CO" w:eastAsia="es-CO"/>
              </w:rPr>
            </w:pPr>
            <w:r w:rsidRPr="003239C6">
              <w:rPr>
                <w:rFonts w:cstheme="minorHAnsi"/>
                <w:b/>
                <w:bCs/>
                <w:color w:val="000000"/>
              </w:rPr>
              <w:t>Valor total</w:t>
            </w:r>
            <w:r w:rsidRPr="003239C6">
              <w:rPr>
                <w:rFonts w:cstheme="minorHAnsi"/>
                <w:b/>
                <w:bCs/>
                <w:color w:val="000000"/>
              </w:rPr>
              <w:br/>
              <w:t>2024</w:t>
            </w:r>
          </w:p>
        </w:tc>
      </w:tr>
      <w:tr w:rsidR="003239C6" w:rsidRPr="003239C6" w14:paraId="3A90F83C" w14:textId="77777777" w:rsidTr="00B84443">
        <w:trPr>
          <w:trHeight w:val="624"/>
        </w:trPr>
        <w:tc>
          <w:tcPr>
            <w:tcW w:w="671" w:type="pct"/>
            <w:shd w:val="clear" w:color="auto" w:fill="auto"/>
            <w:vAlign w:val="center"/>
          </w:tcPr>
          <w:p w14:paraId="67CDAF7C" w14:textId="6067C112"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Profesional especializado</w:t>
            </w:r>
          </w:p>
        </w:tc>
        <w:tc>
          <w:tcPr>
            <w:tcW w:w="657" w:type="pct"/>
            <w:shd w:val="clear" w:color="auto" w:fill="auto"/>
            <w:vAlign w:val="center"/>
          </w:tcPr>
          <w:p w14:paraId="58D21CDC" w14:textId="0766AA6E"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Profesional archivista 1</w:t>
            </w:r>
          </w:p>
        </w:tc>
        <w:tc>
          <w:tcPr>
            <w:tcW w:w="532" w:type="pct"/>
            <w:shd w:val="clear" w:color="auto" w:fill="auto"/>
            <w:vAlign w:val="center"/>
          </w:tcPr>
          <w:p w14:paraId="0FAA0495" w14:textId="4C6CB877"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 xml:space="preserve"> $7.489.148 </w:t>
            </w:r>
          </w:p>
        </w:tc>
        <w:tc>
          <w:tcPr>
            <w:tcW w:w="583" w:type="pct"/>
            <w:shd w:val="clear" w:color="auto" w:fill="auto"/>
            <w:vAlign w:val="center"/>
          </w:tcPr>
          <w:p w14:paraId="087E87BF" w14:textId="3CB4F181"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Mes</w:t>
            </w:r>
          </w:p>
        </w:tc>
        <w:tc>
          <w:tcPr>
            <w:tcW w:w="773" w:type="pct"/>
            <w:shd w:val="clear" w:color="000000" w:fill="D9E1F2"/>
            <w:vAlign w:val="center"/>
            <w:hideMark/>
          </w:tcPr>
          <w:p w14:paraId="792A6607" w14:textId="02DC9DF0"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50%</w:t>
            </w:r>
          </w:p>
        </w:tc>
        <w:tc>
          <w:tcPr>
            <w:tcW w:w="646" w:type="pct"/>
            <w:shd w:val="clear" w:color="000000" w:fill="D9E1F2"/>
            <w:vAlign w:val="center"/>
            <w:hideMark/>
          </w:tcPr>
          <w:p w14:paraId="6A990ADC" w14:textId="76F11546"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1</w:t>
            </w:r>
          </w:p>
        </w:tc>
        <w:tc>
          <w:tcPr>
            <w:tcW w:w="499" w:type="pct"/>
            <w:shd w:val="clear" w:color="000000" w:fill="D9E1F2"/>
            <w:vAlign w:val="center"/>
            <w:hideMark/>
          </w:tcPr>
          <w:p w14:paraId="0C427E8E" w14:textId="79BE21E7"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8</w:t>
            </w:r>
          </w:p>
        </w:tc>
        <w:tc>
          <w:tcPr>
            <w:tcW w:w="639" w:type="pct"/>
            <w:shd w:val="clear" w:color="000000" w:fill="D9E1F2"/>
            <w:vAlign w:val="center"/>
            <w:hideMark/>
          </w:tcPr>
          <w:p w14:paraId="6DFDBEE3" w14:textId="5BCDD720"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 xml:space="preserve"> $ 29.956.592 </w:t>
            </w:r>
          </w:p>
        </w:tc>
      </w:tr>
      <w:tr w:rsidR="003239C6" w:rsidRPr="003239C6" w14:paraId="11057B2C" w14:textId="77777777" w:rsidTr="00B84443">
        <w:trPr>
          <w:trHeight w:val="624"/>
        </w:trPr>
        <w:tc>
          <w:tcPr>
            <w:tcW w:w="671" w:type="pct"/>
            <w:shd w:val="clear" w:color="auto" w:fill="auto"/>
            <w:vAlign w:val="center"/>
          </w:tcPr>
          <w:p w14:paraId="668FF3AE" w14:textId="04A1B556"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Profesional especializado</w:t>
            </w:r>
          </w:p>
        </w:tc>
        <w:tc>
          <w:tcPr>
            <w:tcW w:w="657" w:type="pct"/>
            <w:shd w:val="clear" w:color="auto" w:fill="auto"/>
            <w:vAlign w:val="center"/>
          </w:tcPr>
          <w:p w14:paraId="3B844AE7" w14:textId="4AB6650E"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Profesional archivista 2</w:t>
            </w:r>
          </w:p>
        </w:tc>
        <w:tc>
          <w:tcPr>
            <w:tcW w:w="532" w:type="pct"/>
            <w:shd w:val="clear" w:color="auto" w:fill="auto"/>
            <w:vAlign w:val="center"/>
          </w:tcPr>
          <w:p w14:paraId="5D3A60F3" w14:textId="40D13927"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 xml:space="preserve"> $7.489.148 </w:t>
            </w:r>
          </w:p>
        </w:tc>
        <w:tc>
          <w:tcPr>
            <w:tcW w:w="583" w:type="pct"/>
            <w:shd w:val="clear" w:color="auto" w:fill="auto"/>
            <w:vAlign w:val="center"/>
          </w:tcPr>
          <w:p w14:paraId="23A62CBC" w14:textId="54FFE4E1"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Mes</w:t>
            </w:r>
          </w:p>
        </w:tc>
        <w:tc>
          <w:tcPr>
            <w:tcW w:w="773" w:type="pct"/>
            <w:shd w:val="clear" w:color="000000" w:fill="D9E1F2"/>
            <w:vAlign w:val="center"/>
            <w:hideMark/>
          </w:tcPr>
          <w:p w14:paraId="390EF5B3" w14:textId="77E742D6"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10%</w:t>
            </w:r>
          </w:p>
        </w:tc>
        <w:tc>
          <w:tcPr>
            <w:tcW w:w="646" w:type="pct"/>
            <w:shd w:val="clear" w:color="000000" w:fill="D9E1F2"/>
            <w:vAlign w:val="center"/>
            <w:hideMark/>
          </w:tcPr>
          <w:p w14:paraId="0DF49FDC" w14:textId="48DBFAAA"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1</w:t>
            </w:r>
          </w:p>
        </w:tc>
        <w:tc>
          <w:tcPr>
            <w:tcW w:w="499" w:type="pct"/>
            <w:shd w:val="clear" w:color="000000" w:fill="D9E1F2"/>
            <w:vAlign w:val="center"/>
            <w:hideMark/>
          </w:tcPr>
          <w:p w14:paraId="7CA56780" w14:textId="4AE4ADAB"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8</w:t>
            </w:r>
          </w:p>
        </w:tc>
        <w:tc>
          <w:tcPr>
            <w:tcW w:w="639" w:type="pct"/>
            <w:shd w:val="clear" w:color="000000" w:fill="D9E1F2"/>
            <w:vAlign w:val="center"/>
            <w:hideMark/>
          </w:tcPr>
          <w:p w14:paraId="70809C9F" w14:textId="4C2BE4B8"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 xml:space="preserve"> $ 5.991.318 </w:t>
            </w:r>
          </w:p>
        </w:tc>
      </w:tr>
      <w:tr w:rsidR="003239C6" w:rsidRPr="003239C6" w14:paraId="23758290" w14:textId="77777777" w:rsidTr="00B84443">
        <w:trPr>
          <w:trHeight w:val="624"/>
        </w:trPr>
        <w:tc>
          <w:tcPr>
            <w:tcW w:w="671" w:type="pct"/>
            <w:shd w:val="clear" w:color="auto" w:fill="auto"/>
            <w:vAlign w:val="center"/>
          </w:tcPr>
          <w:p w14:paraId="1A5300C2" w14:textId="77FC7649"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lastRenderedPageBreak/>
              <w:t>Profesional especializado</w:t>
            </w:r>
          </w:p>
        </w:tc>
        <w:tc>
          <w:tcPr>
            <w:tcW w:w="657" w:type="pct"/>
            <w:shd w:val="clear" w:color="auto" w:fill="auto"/>
            <w:vAlign w:val="center"/>
          </w:tcPr>
          <w:p w14:paraId="7D50C7AC" w14:textId="2B52B399"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Profesional archivista 4</w:t>
            </w:r>
          </w:p>
        </w:tc>
        <w:tc>
          <w:tcPr>
            <w:tcW w:w="532" w:type="pct"/>
            <w:shd w:val="clear" w:color="auto" w:fill="auto"/>
            <w:vAlign w:val="center"/>
          </w:tcPr>
          <w:p w14:paraId="1F091057" w14:textId="2C796BA7"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 xml:space="preserve"> $7.489.148 </w:t>
            </w:r>
          </w:p>
        </w:tc>
        <w:tc>
          <w:tcPr>
            <w:tcW w:w="583" w:type="pct"/>
            <w:shd w:val="clear" w:color="auto" w:fill="auto"/>
            <w:vAlign w:val="center"/>
          </w:tcPr>
          <w:p w14:paraId="39C4A103" w14:textId="65EF9494"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Mes</w:t>
            </w:r>
          </w:p>
        </w:tc>
        <w:tc>
          <w:tcPr>
            <w:tcW w:w="773" w:type="pct"/>
            <w:shd w:val="clear" w:color="000000" w:fill="D9E1F2"/>
            <w:vAlign w:val="center"/>
            <w:hideMark/>
          </w:tcPr>
          <w:p w14:paraId="4761CDE6" w14:textId="32D259C7"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20%</w:t>
            </w:r>
          </w:p>
        </w:tc>
        <w:tc>
          <w:tcPr>
            <w:tcW w:w="646" w:type="pct"/>
            <w:shd w:val="clear" w:color="000000" w:fill="D9E1F2"/>
            <w:vAlign w:val="center"/>
            <w:hideMark/>
          </w:tcPr>
          <w:p w14:paraId="0E24DA48" w14:textId="69E2FC6B"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1</w:t>
            </w:r>
          </w:p>
        </w:tc>
        <w:tc>
          <w:tcPr>
            <w:tcW w:w="499" w:type="pct"/>
            <w:shd w:val="clear" w:color="000000" w:fill="D9E1F2"/>
            <w:vAlign w:val="center"/>
            <w:hideMark/>
          </w:tcPr>
          <w:p w14:paraId="36D6BAF2" w14:textId="7A7E81E3"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8</w:t>
            </w:r>
          </w:p>
        </w:tc>
        <w:tc>
          <w:tcPr>
            <w:tcW w:w="639" w:type="pct"/>
            <w:shd w:val="clear" w:color="000000" w:fill="D9E1F2"/>
            <w:vAlign w:val="center"/>
            <w:hideMark/>
          </w:tcPr>
          <w:p w14:paraId="66CEB7FE" w14:textId="69329C38"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 xml:space="preserve"> $ 11.982.637 </w:t>
            </w:r>
          </w:p>
        </w:tc>
      </w:tr>
      <w:tr w:rsidR="003239C6" w:rsidRPr="003239C6" w14:paraId="3EF1ABE5" w14:textId="77777777" w:rsidTr="00B84443">
        <w:trPr>
          <w:trHeight w:val="768"/>
        </w:trPr>
        <w:tc>
          <w:tcPr>
            <w:tcW w:w="671" w:type="pct"/>
            <w:shd w:val="clear" w:color="auto" w:fill="auto"/>
            <w:vAlign w:val="center"/>
          </w:tcPr>
          <w:p w14:paraId="6E1E8861" w14:textId="3323CDB4"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Profesional restaurador</w:t>
            </w:r>
          </w:p>
        </w:tc>
        <w:tc>
          <w:tcPr>
            <w:tcW w:w="657" w:type="pct"/>
            <w:shd w:val="clear" w:color="auto" w:fill="auto"/>
            <w:vAlign w:val="center"/>
          </w:tcPr>
          <w:p w14:paraId="2462E8AD" w14:textId="7F97475B"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Restaurador de bienes muebles</w:t>
            </w:r>
          </w:p>
        </w:tc>
        <w:tc>
          <w:tcPr>
            <w:tcW w:w="532" w:type="pct"/>
            <w:shd w:val="clear" w:color="auto" w:fill="auto"/>
            <w:vAlign w:val="center"/>
          </w:tcPr>
          <w:p w14:paraId="0184FD02" w14:textId="0B3C6DFC"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 xml:space="preserve"> $7.489.148 </w:t>
            </w:r>
          </w:p>
        </w:tc>
        <w:tc>
          <w:tcPr>
            <w:tcW w:w="583" w:type="pct"/>
            <w:shd w:val="clear" w:color="auto" w:fill="auto"/>
            <w:vAlign w:val="center"/>
          </w:tcPr>
          <w:p w14:paraId="65EAE621" w14:textId="3E0B1361" w:rsidR="003239C6" w:rsidRPr="00245B2C" w:rsidRDefault="003239C6" w:rsidP="003239C6">
            <w:pPr>
              <w:spacing w:after="0" w:line="240" w:lineRule="auto"/>
              <w:jc w:val="center"/>
              <w:rPr>
                <w:rFonts w:eastAsia="Times New Roman" w:cstheme="minorHAnsi"/>
                <w:color w:val="000000"/>
                <w:lang w:val="es-CO" w:eastAsia="es-CO"/>
              </w:rPr>
            </w:pPr>
            <w:r w:rsidRPr="003239C6">
              <w:rPr>
                <w:rFonts w:cstheme="minorHAnsi"/>
                <w:color w:val="000000"/>
              </w:rPr>
              <w:t>Mes</w:t>
            </w:r>
          </w:p>
        </w:tc>
        <w:tc>
          <w:tcPr>
            <w:tcW w:w="773" w:type="pct"/>
            <w:shd w:val="clear" w:color="000000" w:fill="D9E1F2"/>
            <w:vAlign w:val="center"/>
            <w:hideMark/>
          </w:tcPr>
          <w:p w14:paraId="7F8B66DD" w14:textId="49FC732D" w:rsidR="003239C6" w:rsidRPr="00245B2C" w:rsidRDefault="003239C6" w:rsidP="003239C6">
            <w:pPr>
              <w:spacing w:after="0" w:line="240" w:lineRule="auto"/>
              <w:jc w:val="center"/>
              <w:rPr>
                <w:rFonts w:ascii="Calibri" w:eastAsia="Times New Roman" w:hAnsi="Calibri" w:cs="Calibri"/>
                <w:color w:val="000000"/>
                <w:lang w:val="es-CO" w:eastAsia="es-CO"/>
              </w:rPr>
            </w:pPr>
            <w:r w:rsidRPr="003239C6">
              <w:rPr>
                <w:rFonts w:ascii="Calibri" w:hAnsi="Calibri" w:cs="Calibri"/>
                <w:color w:val="000000"/>
              </w:rPr>
              <w:t>10%</w:t>
            </w:r>
          </w:p>
        </w:tc>
        <w:tc>
          <w:tcPr>
            <w:tcW w:w="646" w:type="pct"/>
            <w:shd w:val="clear" w:color="000000" w:fill="D9E1F2"/>
            <w:vAlign w:val="center"/>
            <w:hideMark/>
          </w:tcPr>
          <w:p w14:paraId="21F620A7" w14:textId="1F0D840B" w:rsidR="003239C6" w:rsidRPr="00245B2C" w:rsidRDefault="003239C6" w:rsidP="003239C6">
            <w:pPr>
              <w:spacing w:after="0" w:line="240" w:lineRule="auto"/>
              <w:jc w:val="center"/>
              <w:rPr>
                <w:rFonts w:ascii="Calibri" w:eastAsia="Times New Roman" w:hAnsi="Calibri" w:cs="Calibri"/>
                <w:color w:val="000000"/>
                <w:lang w:val="es-CO" w:eastAsia="es-CO"/>
              </w:rPr>
            </w:pPr>
            <w:r w:rsidRPr="003239C6">
              <w:rPr>
                <w:rFonts w:ascii="Calibri" w:hAnsi="Calibri" w:cs="Calibri"/>
                <w:color w:val="000000"/>
              </w:rPr>
              <w:t>1</w:t>
            </w:r>
          </w:p>
        </w:tc>
        <w:tc>
          <w:tcPr>
            <w:tcW w:w="499" w:type="pct"/>
            <w:shd w:val="clear" w:color="000000" w:fill="D9E1F2"/>
            <w:vAlign w:val="center"/>
            <w:hideMark/>
          </w:tcPr>
          <w:p w14:paraId="7A4F5D96" w14:textId="6A2E5A85" w:rsidR="003239C6" w:rsidRPr="00245B2C" w:rsidRDefault="003239C6" w:rsidP="003239C6">
            <w:pPr>
              <w:spacing w:after="0" w:line="240" w:lineRule="auto"/>
              <w:jc w:val="center"/>
              <w:rPr>
                <w:rFonts w:ascii="Calibri" w:eastAsia="Times New Roman" w:hAnsi="Calibri" w:cs="Calibri"/>
                <w:color w:val="000000"/>
                <w:lang w:val="es-CO" w:eastAsia="es-CO"/>
              </w:rPr>
            </w:pPr>
            <w:r w:rsidRPr="003239C6">
              <w:rPr>
                <w:rFonts w:ascii="Calibri" w:hAnsi="Calibri" w:cs="Calibri"/>
                <w:color w:val="000000"/>
              </w:rPr>
              <w:t>6</w:t>
            </w:r>
          </w:p>
        </w:tc>
        <w:tc>
          <w:tcPr>
            <w:tcW w:w="639" w:type="pct"/>
            <w:shd w:val="clear" w:color="000000" w:fill="D9E1F2"/>
            <w:vAlign w:val="center"/>
            <w:hideMark/>
          </w:tcPr>
          <w:p w14:paraId="51C6492A" w14:textId="6BBDCD92" w:rsidR="003239C6" w:rsidRPr="00245B2C" w:rsidRDefault="003239C6" w:rsidP="003239C6">
            <w:pPr>
              <w:spacing w:after="0" w:line="240" w:lineRule="auto"/>
              <w:jc w:val="center"/>
              <w:rPr>
                <w:rFonts w:ascii="Calibri" w:eastAsia="Times New Roman" w:hAnsi="Calibri" w:cs="Calibri"/>
                <w:color w:val="000000"/>
                <w:lang w:val="es-CO" w:eastAsia="es-CO"/>
              </w:rPr>
            </w:pPr>
            <w:r w:rsidRPr="003239C6">
              <w:rPr>
                <w:rFonts w:ascii="Calibri" w:hAnsi="Calibri" w:cs="Calibri"/>
                <w:color w:val="000000"/>
              </w:rPr>
              <w:t xml:space="preserve"> $ 4.493.489 </w:t>
            </w:r>
          </w:p>
        </w:tc>
      </w:tr>
    </w:tbl>
    <w:p w14:paraId="6F3B5C1C" w14:textId="77777777" w:rsidR="0034365C" w:rsidRDefault="0034365C">
      <w:r>
        <w:br w:type="page"/>
      </w:r>
    </w:p>
    <w:tbl>
      <w:tblPr>
        <w:tblStyle w:val="Tablaconcuadrcula"/>
        <w:tblW w:w="5000" w:type="pct"/>
        <w:tblLook w:val="04A0" w:firstRow="1" w:lastRow="0" w:firstColumn="1" w:lastColumn="0" w:noHBand="0" w:noVBand="1"/>
      </w:tblPr>
      <w:tblGrid>
        <w:gridCol w:w="1385"/>
        <w:gridCol w:w="6106"/>
        <w:gridCol w:w="1088"/>
        <w:gridCol w:w="4983"/>
      </w:tblGrid>
      <w:tr w:rsidR="0034365C" w14:paraId="00D35D4A" w14:textId="77777777" w:rsidTr="00B84443">
        <w:tc>
          <w:tcPr>
            <w:tcW w:w="511" w:type="pct"/>
            <w:shd w:val="clear" w:color="auto" w:fill="D9D9D9" w:themeFill="background1" w:themeFillShade="D9"/>
            <w:vAlign w:val="center"/>
          </w:tcPr>
          <w:p w14:paraId="53499801" w14:textId="77777777" w:rsidR="0034365C" w:rsidRPr="00245B2C" w:rsidRDefault="0034365C" w:rsidP="00B84443">
            <w:pPr>
              <w:jc w:val="center"/>
              <w:rPr>
                <w:b/>
                <w:bCs/>
              </w:rPr>
            </w:pPr>
            <w:r w:rsidRPr="00245B2C">
              <w:rPr>
                <w:b/>
                <w:bCs/>
              </w:rPr>
              <w:lastRenderedPageBreak/>
              <w:t>Nombre</w:t>
            </w:r>
          </w:p>
        </w:tc>
        <w:tc>
          <w:tcPr>
            <w:tcW w:w="4489" w:type="pct"/>
            <w:gridSpan w:val="3"/>
            <w:vAlign w:val="center"/>
          </w:tcPr>
          <w:p w14:paraId="495945B0" w14:textId="7A278EF3" w:rsidR="0034365C" w:rsidRPr="00245B2C" w:rsidRDefault="0034365C" w:rsidP="00B84443">
            <w:pPr>
              <w:pStyle w:val="Ttulo1"/>
              <w:spacing w:before="0"/>
              <w:jc w:val="center"/>
            </w:pPr>
            <w:bookmarkStart w:id="6" w:name="_Toc157175201"/>
            <w:r w:rsidRPr="0034365C">
              <w:t>Proyecto 6: Conformación del centro de documentación especializado</w:t>
            </w:r>
            <w:bookmarkEnd w:id="6"/>
          </w:p>
        </w:tc>
      </w:tr>
      <w:tr w:rsidR="0034365C" w14:paraId="68E42A65" w14:textId="77777777" w:rsidTr="00B84443">
        <w:trPr>
          <w:trHeight w:val="477"/>
        </w:trPr>
        <w:tc>
          <w:tcPr>
            <w:tcW w:w="511" w:type="pct"/>
            <w:shd w:val="clear" w:color="auto" w:fill="D9D9D9" w:themeFill="background1" w:themeFillShade="D9"/>
            <w:vAlign w:val="center"/>
          </w:tcPr>
          <w:p w14:paraId="47AE8605" w14:textId="77777777" w:rsidR="0034365C" w:rsidRPr="00245B2C" w:rsidRDefault="0034365C" w:rsidP="00B84443">
            <w:pPr>
              <w:jc w:val="center"/>
              <w:rPr>
                <w:b/>
                <w:bCs/>
              </w:rPr>
            </w:pPr>
            <w:r w:rsidRPr="00245B2C">
              <w:rPr>
                <w:b/>
                <w:bCs/>
              </w:rPr>
              <w:t>Meta</w:t>
            </w:r>
          </w:p>
        </w:tc>
        <w:tc>
          <w:tcPr>
            <w:tcW w:w="2251" w:type="pct"/>
            <w:vAlign w:val="center"/>
          </w:tcPr>
          <w:p w14:paraId="0D58591E" w14:textId="3E409342" w:rsidR="0034365C" w:rsidRDefault="0034365C" w:rsidP="00B84443">
            <w:pPr>
              <w:jc w:val="both"/>
            </w:pPr>
            <w:r w:rsidRPr="0034365C">
              <w:t>Centro de documentación operando mediante el despliegue de un repositorio digital y formulación de estrategias de aprovechamiento de información y conocimiento.</w:t>
            </w:r>
          </w:p>
        </w:tc>
        <w:tc>
          <w:tcPr>
            <w:tcW w:w="401" w:type="pct"/>
            <w:shd w:val="clear" w:color="auto" w:fill="D9D9D9" w:themeFill="background1" w:themeFillShade="D9"/>
            <w:vAlign w:val="center"/>
          </w:tcPr>
          <w:p w14:paraId="115F970A" w14:textId="77777777" w:rsidR="0034365C" w:rsidRDefault="0034365C" w:rsidP="00B84443">
            <w:pPr>
              <w:jc w:val="both"/>
            </w:pPr>
            <w:r w:rsidRPr="00245B2C">
              <w:rPr>
                <w:b/>
                <w:bCs/>
              </w:rPr>
              <w:t>Periodo ejecución</w:t>
            </w:r>
          </w:p>
        </w:tc>
        <w:tc>
          <w:tcPr>
            <w:tcW w:w="1838" w:type="pct"/>
            <w:vAlign w:val="center"/>
          </w:tcPr>
          <w:p w14:paraId="1B320485" w14:textId="0B754616" w:rsidR="0034365C" w:rsidRDefault="0034365C" w:rsidP="00B84443">
            <w:pPr>
              <w:jc w:val="both"/>
            </w:pPr>
            <w:r>
              <w:t>2024-2026</w:t>
            </w:r>
          </w:p>
        </w:tc>
      </w:tr>
      <w:tr w:rsidR="0034365C" w14:paraId="18F36854" w14:textId="77777777" w:rsidTr="00B84443">
        <w:trPr>
          <w:trHeight w:val="1264"/>
        </w:trPr>
        <w:tc>
          <w:tcPr>
            <w:tcW w:w="511" w:type="pct"/>
            <w:shd w:val="clear" w:color="auto" w:fill="D9D9D9" w:themeFill="background1" w:themeFillShade="D9"/>
            <w:vAlign w:val="center"/>
          </w:tcPr>
          <w:p w14:paraId="143B5ADB" w14:textId="77777777" w:rsidR="0034365C" w:rsidRPr="00245B2C" w:rsidRDefault="0034365C" w:rsidP="00B84443">
            <w:pPr>
              <w:jc w:val="center"/>
              <w:rPr>
                <w:b/>
                <w:bCs/>
              </w:rPr>
            </w:pPr>
            <w:r w:rsidRPr="00245B2C">
              <w:rPr>
                <w:b/>
                <w:bCs/>
              </w:rPr>
              <w:t>Alcance</w:t>
            </w:r>
          </w:p>
        </w:tc>
        <w:tc>
          <w:tcPr>
            <w:tcW w:w="4489" w:type="pct"/>
            <w:gridSpan w:val="3"/>
            <w:vAlign w:val="center"/>
          </w:tcPr>
          <w:p w14:paraId="44194831" w14:textId="37085AE5" w:rsidR="0034365C" w:rsidRDefault="0034365C" w:rsidP="00B84443">
            <w:pPr>
              <w:jc w:val="both"/>
            </w:pPr>
            <w:r w:rsidRPr="0034365C">
              <w:t>Desde la identificación de las iniciativas y esfuerzos que la Entidad ha venido adelantando en relación con la conformación de un Centro de Documentación o Repositorio Institucional hasta la armonización de los proyectos desde el punto de vista técnico y la consolidación de productos y servicios que permitan conformar el centro de documentación especializado en la Entidad, soportado con herramientas de tecnologías de la información y estrategias de gestión del conocimiento.</w:t>
            </w:r>
          </w:p>
        </w:tc>
      </w:tr>
    </w:tbl>
    <w:p w14:paraId="4CF620E7" w14:textId="77777777" w:rsidR="0034365C" w:rsidRPr="0074659D" w:rsidRDefault="0034365C" w:rsidP="0034365C">
      <w:pPr>
        <w:spacing w:after="0"/>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406"/>
        <w:gridCol w:w="11156"/>
      </w:tblGrid>
      <w:tr w:rsidR="0034365C" w:rsidRPr="003B2214" w14:paraId="61B65DE9" w14:textId="77777777" w:rsidTr="00B84443">
        <w:trPr>
          <w:tblHeader/>
        </w:trPr>
        <w:tc>
          <w:tcPr>
            <w:tcW w:w="887" w:type="pct"/>
            <w:shd w:val="clear" w:color="auto" w:fill="D9D9D9" w:themeFill="background1" w:themeFillShade="D9"/>
            <w:vAlign w:val="center"/>
          </w:tcPr>
          <w:p w14:paraId="19591536" w14:textId="77777777" w:rsidR="0034365C" w:rsidRPr="0034365C" w:rsidRDefault="0034365C" w:rsidP="0034365C">
            <w:pPr>
              <w:spacing w:after="0" w:line="240" w:lineRule="auto"/>
              <w:jc w:val="center"/>
              <w:rPr>
                <w:rFonts w:cstheme="minorHAnsi"/>
                <w:b/>
              </w:rPr>
            </w:pPr>
            <w:r w:rsidRPr="0034365C">
              <w:rPr>
                <w:rFonts w:cstheme="minorHAnsi"/>
                <w:b/>
              </w:rPr>
              <w:t>Productos</w:t>
            </w:r>
          </w:p>
        </w:tc>
        <w:tc>
          <w:tcPr>
            <w:tcW w:w="4113" w:type="pct"/>
            <w:shd w:val="clear" w:color="auto" w:fill="D9D9D9" w:themeFill="background1" w:themeFillShade="D9"/>
            <w:vAlign w:val="center"/>
          </w:tcPr>
          <w:p w14:paraId="098F838D" w14:textId="77777777" w:rsidR="0034365C" w:rsidRPr="0034365C" w:rsidRDefault="0034365C" w:rsidP="0034365C">
            <w:pPr>
              <w:spacing w:after="0" w:line="240" w:lineRule="auto"/>
              <w:jc w:val="center"/>
              <w:rPr>
                <w:rFonts w:cstheme="minorHAnsi"/>
                <w:b/>
              </w:rPr>
            </w:pPr>
            <w:r w:rsidRPr="0034365C">
              <w:rPr>
                <w:rFonts w:cstheme="minorHAnsi"/>
                <w:b/>
              </w:rPr>
              <w:t>Descripción</w:t>
            </w:r>
          </w:p>
        </w:tc>
      </w:tr>
      <w:tr w:rsidR="0034365C" w:rsidRPr="003B2214" w14:paraId="0C9088CA" w14:textId="77777777" w:rsidTr="0034365C">
        <w:trPr>
          <w:trHeight w:val="54"/>
        </w:trPr>
        <w:tc>
          <w:tcPr>
            <w:tcW w:w="887" w:type="pct"/>
            <w:vAlign w:val="center"/>
          </w:tcPr>
          <w:p w14:paraId="2C3D9B7F" w14:textId="69EA436B" w:rsidR="0034365C" w:rsidRPr="0034365C" w:rsidRDefault="0034365C" w:rsidP="0034365C">
            <w:pPr>
              <w:spacing w:after="0" w:line="240" w:lineRule="auto"/>
              <w:jc w:val="center"/>
              <w:rPr>
                <w:rFonts w:cstheme="minorHAnsi"/>
                <w:b/>
              </w:rPr>
            </w:pPr>
            <w:r w:rsidRPr="0034365C">
              <w:rPr>
                <w:rFonts w:cstheme="minorHAnsi"/>
                <w:b/>
                <w:color w:val="000000"/>
              </w:rPr>
              <w:t xml:space="preserve">Diagnóstico de contenidos </w:t>
            </w:r>
          </w:p>
        </w:tc>
        <w:tc>
          <w:tcPr>
            <w:tcW w:w="4113" w:type="pct"/>
            <w:vAlign w:val="center"/>
          </w:tcPr>
          <w:p w14:paraId="52832789" w14:textId="5B296278" w:rsidR="0034365C" w:rsidRPr="0034365C" w:rsidRDefault="0034365C" w:rsidP="0034365C">
            <w:pPr>
              <w:spacing w:after="0" w:line="240" w:lineRule="auto"/>
              <w:jc w:val="both"/>
              <w:rPr>
                <w:rFonts w:cstheme="minorHAnsi"/>
              </w:rPr>
            </w:pPr>
            <w:r w:rsidRPr="0034365C">
              <w:rPr>
                <w:rFonts w:cstheme="minorHAnsi"/>
                <w:color w:val="000000"/>
              </w:rPr>
              <w:t>Documento en el cual se registra el resultado de la identificación y evaluación de los activos de información, recursos y proyectos relacionados con lo que será el Centro de documentación.</w:t>
            </w:r>
          </w:p>
        </w:tc>
      </w:tr>
      <w:tr w:rsidR="0034365C" w:rsidRPr="003B2214" w14:paraId="0F39E04F" w14:textId="77777777" w:rsidTr="0034365C">
        <w:trPr>
          <w:trHeight w:val="54"/>
        </w:trPr>
        <w:tc>
          <w:tcPr>
            <w:tcW w:w="887" w:type="pct"/>
            <w:vAlign w:val="center"/>
          </w:tcPr>
          <w:p w14:paraId="1FDC74F1" w14:textId="5DB3866F" w:rsidR="0034365C" w:rsidRPr="0034365C" w:rsidRDefault="0034365C" w:rsidP="0034365C">
            <w:pPr>
              <w:spacing w:after="0" w:line="240" w:lineRule="auto"/>
              <w:jc w:val="center"/>
              <w:rPr>
                <w:rFonts w:cstheme="minorHAnsi"/>
                <w:b/>
              </w:rPr>
            </w:pPr>
            <w:r w:rsidRPr="0034365C">
              <w:rPr>
                <w:rFonts w:cstheme="minorHAnsi"/>
                <w:b/>
                <w:color w:val="000000"/>
              </w:rPr>
              <w:t xml:space="preserve">Plan estratégico </w:t>
            </w:r>
          </w:p>
        </w:tc>
        <w:tc>
          <w:tcPr>
            <w:tcW w:w="4113" w:type="pct"/>
            <w:vAlign w:val="center"/>
          </w:tcPr>
          <w:p w14:paraId="677F06EF" w14:textId="4B393F4B" w:rsidR="0034365C" w:rsidRPr="0034365C" w:rsidRDefault="0034365C" w:rsidP="0034365C">
            <w:pPr>
              <w:spacing w:after="0" w:line="240" w:lineRule="auto"/>
              <w:jc w:val="both"/>
              <w:rPr>
                <w:rFonts w:cstheme="minorHAnsi"/>
              </w:rPr>
            </w:pPr>
            <w:r w:rsidRPr="0034365C">
              <w:rPr>
                <w:rFonts w:cstheme="minorHAnsi"/>
                <w:color w:val="000000"/>
              </w:rPr>
              <w:t>Definir el enfoque temático del centro y realizar un análisis de los beneficiarios de esta unidad de información.</w:t>
            </w:r>
          </w:p>
        </w:tc>
      </w:tr>
      <w:tr w:rsidR="0034365C" w:rsidRPr="003B2214" w14:paraId="30193B9B" w14:textId="77777777" w:rsidTr="0034365C">
        <w:trPr>
          <w:trHeight w:val="499"/>
        </w:trPr>
        <w:tc>
          <w:tcPr>
            <w:tcW w:w="887" w:type="pct"/>
            <w:vAlign w:val="center"/>
          </w:tcPr>
          <w:p w14:paraId="3A5EF63D" w14:textId="6E3DFA75" w:rsidR="0034365C" w:rsidRPr="0034365C" w:rsidRDefault="0034365C" w:rsidP="0034365C">
            <w:pPr>
              <w:spacing w:after="0" w:line="240" w:lineRule="auto"/>
              <w:jc w:val="center"/>
              <w:rPr>
                <w:rFonts w:cstheme="minorHAnsi"/>
                <w:b/>
              </w:rPr>
            </w:pPr>
            <w:r w:rsidRPr="0034365C">
              <w:rPr>
                <w:rFonts w:cstheme="minorHAnsi"/>
                <w:b/>
                <w:color w:val="000000"/>
              </w:rPr>
              <w:t>Modelo de operación</w:t>
            </w:r>
          </w:p>
        </w:tc>
        <w:tc>
          <w:tcPr>
            <w:tcW w:w="4113" w:type="pct"/>
            <w:vAlign w:val="center"/>
          </w:tcPr>
          <w:p w14:paraId="68195D32" w14:textId="5ABE4F04" w:rsidR="0034365C" w:rsidRPr="0034365C" w:rsidRDefault="0034365C" w:rsidP="0034365C">
            <w:pPr>
              <w:spacing w:after="0" w:line="240" w:lineRule="auto"/>
              <w:jc w:val="both"/>
              <w:rPr>
                <w:rFonts w:cstheme="minorHAnsi"/>
              </w:rPr>
            </w:pPr>
            <w:r w:rsidRPr="0034365C">
              <w:rPr>
                <w:rFonts w:cstheme="minorHAnsi"/>
                <w:color w:val="000000"/>
              </w:rPr>
              <w:t>Estrategia de operación y despliegue de los servicios, así como la gestión y administración de las colecciones y contenidos.</w:t>
            </w:r>
          </w:p>
        </w:tc>
      </w:tr>
      <w:tr w:rsidR="0034365C" w:rsidRPr="003B2214" w14:paraId="2E88EC89" w14:textId="77777777" w:rsidTr="0034365C">
        <w:trPr>
          <w:trHeight w:val="499"/>
        </w:trPr>
        <w:tc>
          <w:tcPr>
            <w:tcW w:w="887" w:type="pct"/>
            <w:vAlign w:val="center"/>
          </w:tcPr>
          <w:p w14:paraId="7DB6F364" w14:textId="55E71ECE" w:rsidR="0034365C" w:rsidRPr="0034365C" w:rsidRDefault="0034365C" w:rsidP="0034365C">
            <w:pPr>
              <w:spacing w:after="0" w:line="240" w:lineRule="auto"/>
              <w:jc w:val="center"/>
              <w:rPr>
                <w:rFonts w:cstheme="minorHAnsi"/>
                <w:b/>
                <w:color w:val="000000"/>
              </w:rPr>
            </w:pPr>
            <w:r w:rsidRPr="0034365C">
              <w:rPr>
                <w:rFonts w:cstheme="minorHAnsi"/>
                <w:b/>
                <w:color w:val="000000"/>
              </w:rPr>
              <w:t>Plan de proyecto</w:t>
            </w:r>
          </w:p>
        </w:tc>
        <w:tc>
          <w:tcPr>
            <w:tcW w:w="4113" w:type="pct"/>
            <w:vAlign w:val="center"/>
          </w:tcPr>
          <w:p w14:paraId="6EA4421B" w14:textId="1E95B947" w:rsidR="0034365C" w:rsidRPr="0034365C" w:rsidRDefault="0034365C" w:rsidP="0034365C">
            <w:pPr>
              <w:spacing w:after="0" w:line="240" w:lineRule="auto"/>
              <w:jc w:val="both"/>
              <w:rPr>
                <w:rFonts w:cstheme="minorHAnsi"/>
                <w:color w:val="000000"/>
              </w:rPr>
            </w:pPr>
            <w:r w:rsidRPr="0034365C">
              <w:rPr>
                <w:rFonts w:cstheme="minorHAnsi"/>
                <w:color w:val="000000"/>
              </w:rPr>
              <w:t>Hoja de ruta donde se establecen las actividades, presupuesto y asignación de roles y responsabilidades para el montaje del centro de documentación.</w:t>
            </w:r>
          </w:p>
        </w:tc>
      </w:tr>
      <w:tr w:rsidR="0034365C" w:rsidRPr="003B2214" w14:paraId="3ACE8ED3" w14:textId="77777777" w:rsidTr="0034365C">
        <w:trPr>
          <w:trHeight w:val="499"/>
        </w:trPr>
        <w:tc>
          <w:tcPr>
            <w:tcW w:w="887" w:type="pct"/>
            <w:vAlign w:val="center"/>
          </w:tcPr>
          <w:p w14:paraId="4A7AB4F6" w14:textId="2149F7DD" w:rsidR="0034365C" w:rsidRPr="0034365C" w:rsidRDefault="0034365C" w:rsidP="0034365C">
            <w:pPr>
              <w:spacing w:after="0" w:line="240" w:lineRule="auto"/>
              <w:jc w:val="center"/>
              <w:rPr>
                <w:rFonts w:cstheme="minorHAnsi"/>
                <w:b/>
                <w:color w:val="000000"/>
              </w:rPr>
            </w:pPr>
            <w:r w:rsidRPr="0034365C">
              <w:rPr>
                <w:rFonts w:cstheme="minorHAnsi"/>
                <w:b/>
                <w:color w:val="000000"/>
              </w:rPr>
              <w:t>Inventario de contenidos y colecciones</w:t>
            </w:r>
          </w:p>
        </w:tc>
        <w:tc>
          <w:tcPr>
            <w:tcW w:w="4113" w:type="pct"/>
            <w:vAlign w:val="center"/>
          </w:tcPr>
          <w:p w14:paraId="607D1D01" w14:textId="2DB6B081" w:rsidR="0034365C" w:rsidRPr="0034365C" w:rsidRDefault="0034365C" w:rsidP="0034365C">
            <w:pPr>
              <w:spacing w:after="0" w:line="240" w:lineRule="auto"/>
              <w:jc w:val="both"/>
              <w:rPr>
                <w:rFonts w:cstheme="minorHAnsi"/>
                <w:color w:val="000000"/>
              </w:rPr>
            </w:pPr>
            <w:r w:rsidRPr="0034365C">
              <w:rPr>
                <w:rFonts w:cstheme="minorHAnsi"/>
                <w:color w:val="000000"/>
              </w:rPr>
              <w:t>Identificación, categorización y evaluación de los activos de conocimiento existentes. Establecimiento de requerimientos tecnológicos y funcionales.</w:t>
            </w:r>
          </w:p>
        </w:tc>
      </w:tr>
      <w:tr w:rsidR="0034365C" w:rsidRPr="003B2214" w14:paraId="54D023E7" w14:textId="77777777" w:rsidTr="0034365C">
        <w:trPr>
          <w:trHeight w:val="499"/>
        </w:trPr>
        <w:tc>
          <w:tcPr>
            <w:tcW w:w="887" w:type="pct"/>
            <w:vAlign w:val="center"/>
          </w:tcPr>
          <w:p w14:paraId="26A0C421" w14:textId="4FFE40F7" w:rsidR="0034365C" w:rsidRPr="0034365C" w:rsidRDefault="0034365C" w:rsidP="0034365C">
            <w:pPr>
              <w:spacing w:after="0" w:line="240" w:lineRule="auto"/>
              <w:jc w:val="center"/>
              <w:rPr>
                <w:rFonts w:cstheme="minorHAnsi"/>
                <w:b/>
                <w:color w:val="000000"/>
              </w:rPr>
            </w:pPr>
            <w:r w:rsidRPr="0034365C">
              <w:rPr>
                <w:rFonts w:cstheme="minorHAnsi"/>
                <w:b/>
                <w:color w:val="000000"/>
              </w:rPr>
              <w:t>Documento de requisitos</w:t>
            </w:r>
          </w:p>
        </w:tc>
        <w:tc>
          <w:tcPr>
            <w:tcW w:w="4113" w:type="pct"/>
            <w:vAlign w:val="center"/>
          </w:tcPr>
          <w:p w14:paraId="0090F9EA" w14:textId="680F262F" w:rsidR="0034365C" w:rsidRPr="0034365C" w:rsidRDefault="0034365C" w:rsidP="0034365C">
            <w:pPr>
              <w:spacing w:after="0" w:line="240" w:lineRule="auto"/>
              <w:jc w:val="both"/>
              <w:rPr>
                <w:rFonts w:cstheme="minorHAnsi"/>
                <w:color w:val="000000"/>
              </w:rPr>
            </w:pPr>
            <w:r w:rsidRPr="0034365C">
              <w:rPr>
                <w:rFonts w:cstheme="minorHAnsi"/>
                <w:color w:val="000000"/>
              </w:rPr>
              <w:t>Documentación detallada de los requisitos funcionales y técnicos del centro de documentación especializado, basados en capacidades físicas y tecnológicas de la Entidad.</w:t>
            </w:r>
          </w:p>
        </w:tc>
      </w:tr>
      <w:tr w:rsidR="0034365C" w:rsidRPr="003B2214" w14:paraId="7E3D9B68" w14:textId="77777777" w:rsidTr="0034365C">
        <w:trPr>
          <w:trHeight w:val="499"/>
        </w:trPr>
        <w:tc>
          <w:tcPr>
            <w:tcW w:w="887" w:type="pct"/>
            <w:vAlign w:val="center"/>
          </w:tcPr>
          <w:p w14:paraId="6030E6C5" w14:textId="1C7FDD45" w:rsidR="0034365C" w:rsidRPr="0034365C" w:rsidRDefault="0034365C" w:rsidP="0034365C">
            <w:pPr>
              <w:spacing w:after="0" w:line="240" w:lineRule="auto"/>
              <w:jc w:val="center"/>
              <w:rPr>
                <w:rFonts w:cstheme="minorHAnsi"/>
                <w:b/>
                <w:color w:val="000000"/>
              </w:rPr>
            </w:pPr>
            <w:r w:rsidRPr="0034365C">
              <w:rPr>
                <w:rFonts w:cstheme="minorHAnsi"/>
                <w:b/>
                <w:color w:val="000000"/>
              </w:rPr>
              <w:t>Diagrama de flujo de procesos del centro de documentación</w:t>
            </w:r>
          </w:p>
        </w:tc>
        <w:tc>
          <w:tcPr>
            <w:tcW w:w="4113" w:type="pct"/>
            <w:vAlign w:val="center"/>
          </w:tcPr>
          <w:p w14:paraId="4F11F054" w14:textId="70585689" w:rsidR="0034365C" w:rsidRPr="0034365C" w:rsidRDefault="0034365C" w:rsidP="0034365C">
            <w:pPr>
              <w:spacing w:after="0" w:line="240" w:lineRule="auto"/>
              <w:jc w:val="both"/>
              <w:rPr>
                <w:rFonts w:cstheme="minorHAnsi"/>
                <w:color w:val="000000"/>
              </w:rPr>
            </w:pPr>
            <w:r w:rsidRPr="0034365C">
              <w:rPr>
                <w:rFonts w:cstheme="minorHAnsi"/>
                <w:color w:val="000000"/>
              </w:rPr>
              <w:t>Creación de un diagrama que represente los procesos de operación del centro de documentación.</w:t>
            </w:r>
          </w:p>
        </w:tc>
      </w:tr>
      <w:tr w:rsidR="0034365C" w:rsidRPr="003B2214" w14:paraId="2688756E" w14:textId="77777777" w:rsidTr="0034365C">
        <w:trPr>
          <w:trHeight w:val="499"/>
        </w:trPr>
        <w:tc>
          <w:tcPr>
            <w:tcW w:w="887" w:type="pct"/>
            <w:vAlign w:val="center"/>
          </w:tcPr>
          <w:p w14:paraId="6CAEBD2A" w14:textId="5C0DB59B" w:rsidR="0034365C" w:rsidRPr="0034365C" w:rsidRDefault="0034365C" w:rsidP="0034365C">
            <w:pPr>
              <w:spacing w:after="0" w:line="240" w:lineRule="auto"/>
              <w:jc w:val="center"/>
              <w:rPr>
                <w:rFonts w:cstheme="minorHAnsi"/>
                <w:b/>
                <w:color w:val="000000"/>
              </w:rPr>
            </w:pPr>
            <w:r w:rsidRPr="0034365C">
              <w:rPr>
                <w:rFonts w:cstheme="minorHAnsi"/>
                <w:b/>
                <w:color w:val="000000"/>
              </w:rPr>
              <w:t>Diseño de la arquitectura tecnológica</w:t>
            </w:r>
          </w:p>
        </w:tc>
        <w:tc>
          <w:tcPr>
            <w:tcW w:w="4113" w:type="pct"/>
            <w:vAlign w:val="center"/>
          </w:tcPr>
          <w:p w14:paraId="069BEAB9" w14:textId="14FCE170" w:rsidR="0034365C" w:rsidRPr="0034365C" w:rsidRDefault="0034365C" w:rsidP="0034365C">
            <w:pPr>
              <w:spacing w:after="0" w:line="240" w:lineRule="auto"/>
              <w:jc w:val="both"/>
              <w:rPr>
                <w:rFonts w:cstheme="minorHAnsi"/>
                <w:color w:val="000000"/>
              </w:rPr>
            </w:pPr>
            <w:r w:rsidRPr="0034365C">
              <w:rPr>
                <w:rFonts w:cstheme="minorHAnsi"/>
                <w:color w:val="000000"/>
              </w:rPr>
              <w:t>Definición de la estructura tecnológica, componentes y herramientas que se utilizarán para el montaje del centro de documentación y definición de las estrategias de preservación a largo plazo.</w:t>
            </w:r>
          </w:p>
        </w:tc>
      </w:tr>
      <w:tr w:rsidR="0034365C" w:rsidRPr="003B2214" w14:paraId="5F4C0DD7" w14:textId="77777777" w:rsidTr="0034365C">
        <w:trPr>
          <w:trHeight w:val="499"/>
        </w:trPr>
        <w:tc>
          <w:tcPr>
            <w:tcW w:w="887" w:type="pct"/>
            <w:vAlign w:val="center"/>
          </w:tcPr>
          <w:p w14:paraId="58D87698" w14:textId="03BBD24B" w:rsidR="0034365C" w:rsidRPr="0034365C" w:rsidRDefault="0034365C" w:rsidP="0034365C">
            <w:pPr>
              <w:spacing w:after="0" w:line="240" w:lineRule="auto"/>
              <w:jc w:val="center"/>
              <w:rPr>
                <w:rFonts w:cstheme="minorHAnsi"/>
                <w:b/>
                <w:color w:val="000000"/>
              </w:rPr>
            </w:pPr>
            <w:r w:rsidRPr="0034365C">
              <w:rPr>
                <w:rFonts w:cstheme="minorHAnsi"/>
                <w:b/>
                <w:color w:val="000000"/>
              </w:rPr>
              <w:t>Formulación de políticas y procedimientos</w:t>
            </w:r>
          </w:p>
        </w:tc>
        <w:tc>
          <w:tcPr>
            <w:tcW w:w="4113" w:type="pct"/>
            <w:vAlign w:val="center"/>
          </w:tcPr>
          <w:p w14:paraId="034A953E" w14:textId="577F41EA" w:rsidR="0034365C" w:rsidRPr="0034365C" w:rsidRDefault="0034365C" w:rsidP="0034365C">
            <w:pPr>
              <w:spacing w:after="0" w:line="240" w:lineRule="auto"/>
              <w:jc w:val="both"/>
              <w:rPr>
                <w:rFonts w:cstheme="minorHAnsi"/>
                <w:color w:val="000000"/>
              </w:rPr>
            </w:pPr>
            <w:r w:rsidRPr="0034365C">
              <w:rPr>
                <w:rFonts w:cstheme="minorHAnsi"/>
                <w:color w:val="000000"/>
              </w:rPr>
              <w:t>Políticas y procedimientos documentados para la operación del centro de documentación y la gestión de las colecciones que dentro del mismo van a ser administradas</w:t>
            </w:r>
          </w:p>
        </w:tc>
      </w:tr>
      <w:tr w:rsidR="0034365C" w:rsidRPr="003B2214" w14:paraId="565C454B" w14:textId="77777777" w:rsidTr="0034365C">
        <w:trPr>
          <w:trHeight w:val="499"/>
        </w:trPr>
        <w:tc>
          <w:tcPr>
            <w:tcW w:w="887" w:type="pct"/>
            <w:vAlign w:val="center"/>
          </w:tcPr>
          <w:p w14:paraId="40A2FCAE" w14:textId="2CDB2324" w:rsidR="0034365C" w:rsidRPr="0034365C" w:rsidRDefault="0034365C" w:rsidP="0034365C">
            <w:pPr>
              <w:spacing w:after="0" w:line="240" w:lineRule="auto"/>
              <w:jc w:val="center"/>
              <w:rPr>
                <w:rFonts w:cstheme="minorHAnsi"/>
                <w:b/>
                <w:color w:val="000000"/>
              </w:rPr>
            </w:pPr>
            <w:r w:rsidRPr="0034365C">
              <w:rPr>
                <w:rFonts w:cstheme="minorHAnsi"/>
                <w:b/>
                <w:color w:val="000000"/>
              </w:rPr>
              <w:lastRenderedPageBreak/>
              <w:t>Presupuesto de inversión y funcionamiento</w:t>
            </w:r>
          </w:p>
        </w:tc>
        <w:tc>
          <w:tcPr>
            <w:tcW w:w="4113" w:type="pct"/>
            <w:vAlign w:val="center"/>
          </w:tcPr>
          <w:p w14:paraId="47C47228" w14:textId="6DDFEE32" w:rsidR="0034365C" w:rsidRPr="0034365C" w:rsidRDefault="0034365C" w:rsidP="0034365C">
            <w:pPr>
              <w:spacing w:after="0" w:line="240" w:lineRule="auto"/>
              <w:jc w:val="both"/>
              <w:rPr>
                <w:rFonts w:cstheme="minorHAnsi"/>
                <w:color w:val="000000"/>
              </w:rPr>
            </w:pPr>
            <w:r w:rsidRPr="0034365C">
              <w:rPr>
                <w:rFonts w:cstheme="minorHAnsi"/>
                <w:color w:val="000000"/>
              </w:rPr>
              <w:t>Plan detallado en el cual se determinan los recursos de inversión necesarios para asegurar la implementación de este proyecto y la operación y sostenibilidad del mismo por lo menos en los próximos 5 años</w:t>
            </w:r>
          </w:p>
        </w:tc>
      </w:tr>
      <w:tr w:rsidR="0034365C" w:rsidRPr="003B2214" w14:paraId="412C9867" w14:textId="77777777" w:rsidTr="0034365C">
        <w:trPr>
          <w:trHeight w:val="499"/>
        </w:trPr>
        <w:tc>
          <w:tcPr>
            <w:tcW w:w="887" w:type="pct"/>
            <w:vAlign w:val="center"/>
          </w:tcPr>
          <w:p w14:paraId="54AC3C2D" w14:textId="66DF83A7" w:rsidR="0034365C" w:rsidRPr="0034365C" w:rsidRDefault="0034365C" w:rsidP="0034365C">
            <w:pPr>
              <w:spacing w:after="0" w:line="240" w:lineRule="auto"/>
              <w:jc w:val="center"/>
              <w:rPr>
                <w:rFonts w:cstheme="minorHAnsi"/>
                <w:b/>
                <w:color w:val="000000"/>
              </w:rPr>
            </w:pPr>
            <w:r w:rsidRPr="0034365C">
              <w:rPr>
                <w:rFonts w:cstheme="minorHAnsi"/>
                <w:b/>
                <w:color w:val="000000"/>
              </w:rPr>
              <w:t>Portafolio de servicio</w:t>
            </w:r>
          </w:p>
        </w:tc>
        <w:tc>
          <w:tcPr>
            <w:tcW w:w="4113" w:type="pct"/>
            <w:vAlign w:val="center"/>
          </w:tcPr>
          <w:p w14:paraId="6E8D636F" w14:textId="27CA8E83" w:rsidR="0034365C" w:rsidRPr="0034365C" w:rsidRDefault="0034365C" w:rsidP="0034365C">
            <w:pPr>
              <w:spacing w:after="0" w:line="240" w:lineRule="auto"/>
              <w:jc w:val="both"/>
              <w:rPr>
                <w:rFonts w:cstheme="minorHAnsi"/>
                <w:color w:val="000000"/>
              </w:rPr>
            </w:pPr>
            <w:r w:rsidRPr="0034365C">
              <w:rPr>
                <w:rFonts w:cstheme="minorHAnsi"/>
                <w:color w:val="000000"/>
              </w:rPr>
              <w:t>Presentación detallada que describe los servicios específicos que el Centro de Documentación Especializado ofrecerá a los usuarios y cómo se llevarán a cabo. Incluiría información sobre los tipos de activos de conocimiento disponibles, los procesos de acceso y préstamo, los servicios de búsqueda y recuperación, así como cualquier otra actividad o recurso relacionado. Además, el portafolio destacaría cómo el Centro contribuirá a fortalecer los procesos culturales y apoyar la toma de decisiones en la administración distrital a través de la disponibilidad de información valiosa y la colaboración interdisciplinaria.</w:t>
            </w:r>
          </w:p>
        </w:tc>
      </w:tr>
      <w:tr w:rsidR="0034365C" w:rsidRPr="003B2214" w14:paraId="728E5818" w14:textId="77777777" w:rsidTr="0034365C">
        <w:trPr>
          <w:trHeight w:val="499"/>
        </w:trPr>
        <w:tc>
          <w:tcPr>
            <w:tcW w:w="887" w:type="pct"/>
            <w:vAlign w:val="center"/>
          </w:tcPr>
          <w:p w14:paraId="57294F63" w14:textId="59D68F92" w:rsidR="0034365C" w:rsidRPr="0034365C" w:rsidRDefault="0034365C" w:rsidP="0034365C">
            <w:pPr>
              <w:spacing w:after="0" w:line="240" w:lineRule="auto"/>
              <w:jc w:val="center"/>
              <w:rPr>
                <w:rFonts w:cstheme="minorHAnsi"/>
                <w:b/>
                <w:color w:val="000000"/>
              </w:rPr>
            </w:pPr>
            <w:r w:rsidRPr="0034365C">
              <w:rPr>
                <w:rFonts w:cstheme="minorHAnsi"/>
                <w:b/>
                <w:color w:val="000000"/>
              </w:rPr>
              <w:t xml:space="preserve">Tesauro </w:t>
            </w:r>
          </w:p>
        </w:tc>
        <w:tc>
          <w:tcPr>
            <w:tcW w:w="4113" w:type="pct"/>
            <w:vAlign w:val="center"/>
          </w:tcPr>
          <w:p w14:paraId="66D7741D" w14:textId="174EC1D0" w:rsidR="0034365C" w:rsidRPr="0034365C" w:rsidRDefault="0034365C" w:rsidP="0034365C">
            <w:pPr>
              <w:spacing w:after="0" w:line="240" w:lineRule="auto"/>
              <w:jc w:val="both"/>
              <w:rPr>
                <w:rFonts w:cstheme="minorHAnsi"/>
                <w:color w:val="000000"/>
              </w:rPr>
            </w:pPr>
            <w:r w:rsidRPr="0034365C">
              <w:rPr>
                <w:rFonts w:cstheme="minorHAnsi"/>
                <w:color w:val="000000"/>
              </w:rPr>
              <w:t>Instrumento que reúne un conjunto estructurado de términos relacionados, categorizados jerárquicamente y vinculados por relaciones semánticas. Su propósito es optimizar la búsqueda y recuperación de información al proporcionar un sistema de términos controlados que reflejen conexiones conceptuales, facilitando así la indexación y búsqueda en bases de datos y sistemas de gestión de información.</w:t>
            </w:r>
          </w:p>
        </w:tc>
      </w:tr>
      <w:tr w:rsidR="0034365C" w:rsidRPr="003B2214" w14:paraId="43196F29" w14:textId="77777777" w:rsidTr="0034365C">
        <w:trPr>
          <w:trHeight w:val="499"/>
        </w:trPr>
        <w:tc>
          <w:tcPr>
            <w:tcW w:w="887" w:type="pct"/>
            <w:vAlign w:val="center"/>
          </w:tcPr>
          <w:p w14:paraId="0C4CBEEF" w14:textId="41CA503C" w:rsidR="0034365C" w:rsidRPr="0034365C" w:rsidRDefault="0034365C" w:rsidP="0034365C">
            <w:pPr>
              <w:spacing w:after="0" w:line="240" w:lineRule="auto"/>
              <w:jc w:val="center"/>
              <w:rPr>
                <w:rFonts w:cstheme="minorHAnsi"/>
                <w:b/>
                <w:color w:val="000000"/>
              </w:rPr>
            </w:pPr>
            <w:r w:rsidRPr="0034365C">
              <w:rPr>
                <w:rFonts w:cstheme="minorHAnsi"/>
                <w:b/>
                <w:color w:val="000000"/>
              </w:rPr>
              <w:t>Diseño de las áreas de almacenamiento custodia, procesamiento técnico circulación y préstamo</w:t>
            </w:r>
          </w:p>
        </w:tc>
        <w:tc>
          <w:tcPr>
            <w:tcW w:w="4113" w:type="pct"/>
            <w:vAlign w:val="center"/>
          </w:tcPr>
          <w:p w14:paraId="774592B0" w14:textId="0974ED8F" w:rsidR="0034365C" w:rsidRPr="0034365C" w:rsidRDefault="0034365C" w:rsidP="0034365C">
            <w:pPr>
              <w:spacing w:after="0" w:line="240" w:lineRule="auto"/>
              <w:jc w:val="both"/>
              <w:rPr>
                <w:rFonts w:cstheme="minorHAnsi"/>
                <w:color w:val="000000"/>
              </w:rPr>
            </w:pPr>
            <w:r w:rsidRPr="0034365C">
              <w:rPr>
                <w:rFonts w:cstheme="minorHAnsi"/>
                <w:color w:val="000000"/>
              </w:rPr>
              <w:t>Plan estructurado que establece cómo se organizarán, protegerán y pondrán a disposición los activos de conocimiento en el Centro de Documentación. Este diseño abarca desde la identificación de espacios físicos de almacenamiento seguro hasta la definición de procesos para catalogar, indexar y permitir el acceso a los recursos, además de establecer pautas para la circulación y préstamo de los mismos.</w:t>
            </w:r>
          </w:p>
        </w:tc>
      </w:tr>
      <w:tr w:rsidR="0034365C" w:rsidRPr="003B2214" w14:paraId="240AC0AB" w14:textId="77777777" w:rsidTr="00574743">
        <w:trPr>
          <w:trHeight w:val="1921"/>
        </w:trPr>
        <w:tc>
          <w:tcPr>
            <w:tcW w:w="887" w:type="pct"/>
            <w:vAlign w:val="center"/>
          </w:tcPr>
          <w:p w14:paraId="6E52D9CD" w14:textId="4B8E232E" w:rsidR="0034365C" w:rsidRPr="0034365C" w:rsidRDefault="0034365C" w:rsidP="0034365C">
            <w:pPr>
              <w:spacing w:after="0" w:line="240" w:lineRule="auto"/>
              <w:jc w:val="center"/>
              <w:rPr>
                <w:rFonts w:cstheme="minorHAnsi"/>
                <w:b/>
                <w:color w:val="000000"/>
              </w:rPr>
            </w:pPr>
            <w:r w:rsidRPr="0034365C">
              <w:rPr>
                <w:rFonts w:cstheme="minorHAnsi"/>
                <w:b/>
                <w:color w:val="000000"/>
              </w:rPr>
              <w:t>Micrositio</w:t>
            </w:r>
          </w:p>
        </w:tc>
        <w:tc>
          <w:tcPr>
            <w:tcW w:w="4113" w:type="pct"/>
            <w:vAlign w:val="center"/>
          </w:tcPr>
          <w:p w14:paraId="26E88B5B" w14:textId="3D11F202" w:rsidR="0034365C" w:rsidRPr="0034365C" w:rsidRDefault="0034365C" w:rsidP="0034365C">
            <w:pPr>
              <w:spacing w:after="0" w:line="240" w:lineRule="auto"/>
              <w:jc w:val="both"/>
              <w:rPr>
                <w:rFonts w:cstheme="minorHAnsi"/>
                <w:color w:val="000000"/>
              </w:rPr>
            </w:pPr>
            <w:r w:rsidRPr="0034365C">
              <w:rPr>
                <w:rFonts w:cstheme="minorHAnsi"/>
                <w:color w:val="000000"/>
              </w:rPr>
              <w:t>Ventana interactiva que exhibirá los diversos servicios y eventos planificados dentro del Centro de Documentación Especializado. A través de este micrositio, los visitantes podrán explorar de manera clara y atractiva los servicios ofrecidos, incluyendo detalles sobre el acceso y préstamo de activos de conocimiento, así como las herramientas de búsqueda y colaboración disponibles.</w:t>
            </w:r>
          </w:p>
          <w:p w14:paraId="4236EE43" w14:textId="77777777" w:rsidR="0034365C" w:rsidRPr="0034365C" w:rsidRDefault="0034365C" w:rsidP="0034365C">
            <w:pPr>
              <w:spacing w:after="0" w:line="240" w:lineRule="auto"/>
              <w:jc w:val="both"/>
              <w:rPr>
                <w:rFonts w:cstheme="minorHAnsi"/>
                <w:color w:val="000000"/>
              </w:rPr>
            </w:pPr>
          </w:p>
          <w:p w14:paraId="7B7A75EB" w14:textId="505F4FC3" w:rsidR="0034365C" w:rsidRPr="0034365C" w:rsidRDefault="0034365C" w:rsidP="0034365C">
            <w:pPr>
              <w:spacing w:after="0" w:line="240" w:lineRule="auto"/>
              <w:jc w:val="both"/>
              <w:rPr>
                <w:rFonts w:cstheme="minorHAnsi"/>
                <w:color w:val="000000"/>
              </w:rPr>
            </w:pPr>
            <w:r w:rsidRPr="0034365C">
              <w:rPr>
                <w:rFonts w:cstheme="minorHAnsi"/>
                <w:color w:val="000000"/>
              </w:rPr>
              <w:t>Además, el micrositio proporcionará información actualizada sobre los eventos programados, como charlas, talleres y exposiciones, que fomentarán la participación activa de la comunidad y la interacción entre ciudadanos, investigadores y actores culturales.</w:t>
            </w:r>
          </w:p>
        </w:tc>
      </w:tr>
      <w:tr w:rsidR="0034365C" w:rsidRPr="003B2214" w14:paraId="5226B960" w14:textId="77777777" w:rsidTr="0034365C">
        <w:trPr>
          <w:trHeight w:val="499"/>
        </w:trPr>
        <w:tc>
          <w:tcPr>
            <w:tcW w:w="887" w:type="pct"/>
            <w:vAlign w:val="center"/>
          </w:tcPr>
          <w:p w14:paraId="17F86277" w14:textId="32A281AD" w:rsidR="0034365C" w:rsidRPr="0034365C" w:rsidRDefault="0034365C" w:rsidP="0034365C">
            <w:pPr>
              <w:spacing w:after="0" w:line="240" w:lineRule="auto"/>
              <w:jc w:val="center"/>
              <w:rPr>
                <w:rFonts w:cstheme="minorHAnsi"/>
                <w:b/>
                <w:color w:val="000000"/>
              </w:rPr>
            </w:pPr>
            <w:r w:rsidRPr="0034365C">
              <w:rPr>
                <w:rFonts w:cstheme="minorHAnsi"/>
                <w:b/>
                <w:color w:val="000000"/>
              </w:rPr>
              <w:t>Plataforma tecnológica</w:t>
            </w:r>
          </w:p>
        </w:tc>
        <w:tc>
          <w:tcPr>
            <w:tcW w:w="4113" w:type="pct"/>
            <w:vAlign w:val="center"/>
          </w:tcPr>
          <w:p w14:paraId="1F558F9C" w14:textId="77777777" w:rsidR="0034365C" w:rsidRPr="0034365C" w:rsidRDefault="0034365C" w:rsidP="0034365C">
            <w:pPr>
              <w:spacing w:after="0" w:line="240" w:lineRule="auto"/>
              <w:jc w:val="both"/>
              <w:rPr>
                <w:rFonts w:cstheme="minorHAnsi"/>
                <w:color w:val="000000"/>
              </w:rPr>
            </w:pPr>
            <w:r w:rsidRPr="0034365C">
              <w:rPr>
                <w:rFonts w:cstheme="minorHAnsi"/>
                <w:color w:val="000000"/>
              </w:rPr>
              <w:t>Implementación de la plataforma en la infraestructura de la Entidad, configuración de servidores y sistemas necesarios para su funcionamiento en producción.</w:t>
            </w:r>
          </w:p>
          <w:p w14:paraId="30730B45" w14:textId="77777777" w:rsidR="0034365C" w:rsidRPr="0034365C" w:rsidRDefault="0034365C" w:rsidP="0034365C">
            <w:pPr>
              <w:spacing w:after="0" w:line="240" w:lineRule="auto"/>
              <w:jc w:val="both"/>
              <w:rPr>
                <w:rFonts w:cstheme="minorHAnsi"/>
                <w:color w:val="000000"/>
              </w:rPr>
            </w:pPr>
          </w:p>
          <w:p w14:paraId="2EE63FB4" w14:textId="4884275D" w:rsidR="0034365C" w:rsidRPr="0034365C" w:rsidRDefault="0034365C" w:rsidP="0034365C">
            <w:pPr>
              <w:spacing w:after="0" w:line="240" w:lineRule="auto"/>
              <w:jc w:val="both"/>
              <w:rPr>
                <w:rFonts w:cstheme="minorHAnsi"/>
                <w:color w:val="000000"/>
              </w:rPr>
            </w:pPr>
            <w:r w:rsidRPr="0034365C">
              <w:rPr>
                <w:rFonts w:cstheme="minorHAnsi"/>
                <w:color w:val="000000"/>
              </w:rPr>
              <w:t>Esto incluye la integración de las iniciativas tecnológicas existentes con la plataforma del Centro de Documentación, asegurando la coherencia y sinergia entre ambas.</w:t>
            </w:r>
          </w:p>
        </w:tc>
      </w:tr>
      <w:tr w:rsidR="0034365C" w:rsidRPr="003B2214" w14:paraId="4D10E373" w14:textId="77777777" w:rsidTr="0034365C">
        <w:trPr>
          <w:trHeight w:val="499"/>
        </w:trPr>
        <w:tc>
          <w:tcPr>
            <w:tcW w:w="887" w:type="pct"/>
            <w:vAlign w:val="center"/>
          </w:tcPr>
          <w:p w14:paraId="6A6BB404" w14:textId="1BF2A44C" w:rsidR="0034365C" w:rsidRPr="0034365C" w:rsidRDefault="0034365C" w:rsidP="0034365C">
            <w:pPr>
              <w:spacing w:after="0" w:line="240" w:lineRule="auto"/>
              <w:jc w:val="center"/>
              <w:rPr>
                <w:rFonts w:cstheme="minorHAnsi"/>
                <w:b/>
                <w:color w:val="000000"/>
              </w:rPr>
            </w:pPr>
            <w:r w:rsidRPr="0034365C">
              <w:rPr>
                <w:rFonts w:cstheme="minorHAnsi"/>
                <w:b/>
                <w:color w:val="000000"/>
              </w:rPr>
              <w:lastRenderedPageBreak/>
              <w:t>Activos transferidos y consolidados</w:t>
            </w:r>
          </w:p>
        </w:tc>
        <w:tc>
          <w:tcPr>
            <w:tcW w:w="4113" w:type="pct"/>
            <w:vAlign w:val="center"/>
          </w:tcPr>
          <w:p w14:paraId="40E5DB0A" w14:textId="4695B234" w:rsidR="0034365C" w:rsidRPr="0034365C" w:rsidRDefault="0034365C" w:rsidP="0034365C">
            <w:pPr>
              <w:spacing w:after="0" w:line="240" w:lineRule="auto"/>
              <w:jc w:val="both"/>
              <w:rPr>
                <w:rFonts w:cstheme="minorHAnsi"/>
                <w:color w:val="000000"/>
              </w:rPr>
            </w:pPr>
            <w:r w:rsidRPr="0034365C">
              <w:rPr>
                <w:rFonts w:cstheme="minorHAnsi"/>
                <w:color w:val="000000"/>
              </w:rPr>
              <w:t>Colaboración con unidades de información y áreas para recolectar, transferir y consolidar los activos de conocimiento en el Centro de Documentación.</w:t>
            </w:r>
          </w:p>
        </w:tc>
      </w:tr>
      <w:tr w:rsidR="0034365C" w:rsidRPr="003B2214" w14:paraId="5C76547B" w14:textId="77777777" w:rsidTr="0034365C">
        <w:trPr>
          <w:trHeight w:val="499"/>
        </w:trPr>
        <w:tc>
          <w:tcPr>
            <w:tcW w:w="887" w:type="pct"/>
            <w:vAlign w:val="center"/>
          </w:tcPr>
          <w:p w14:paraId="6936864A" w14:textId="4293EC24" w:rsidR="0034365C" w:rsidRPr="0034365C" w:rsidRDefault="0034365C" w:rsidP="0034365C">
            <w:pPr>
              <w:spacing w:after="0" w:line="240" w:lineRule="auto"/>
              <w:jc w:val="center"/>
              <w:rPr>
                <w:rFonts w:cstheme="minorHAnsi"/>
                <w:b/>
                <w:color w:val="000000"/>
              </w:rPr>
            </w:pPr>
            <w:r w:rsidRPr="0034365C">
              <w:rPr>
                <w:rFonts w:cstheme="minorHAnsi"/>
                <w:b/>
                <w:color w:val="000000"/>
              </w:rPr>
              <w:t>Digitalización de activos de conocimiento</w:t>
            </w:r>
          </w:p>
        </w:tc>
        <w:tc>
          <w:tcPr>
            <w:tcW w:w="4113" w:type="pct"/>
            <w:vAlign w:val="center"/>
          </w:tcPr>
          <w:p w14:paraId="6BCAC1B6" w14:textId="3FD70BC7" w:rsidR="0034365C" w:rsidRPr="0034365C" w:rsidRDefault="0034365C" w:rsidP="0034365C">
            <w:pPr>
              <w:spacing w:after="0" w:line="240" w:lineRule="auto"/>
              <w:jc w:val="both"/>
              <w:rPr>
                <w:rFonts w:cstheme="minorHAnsi"/>
                <w:color w:val="000000"/>
              </w:rPr>
            </w:pPr>
            <w:r w:rsidRPr="0034365C">
              <w:rPr>
                <w:rFonts w:cstheme="minorHAnsi"/>
                <w:color w:val="000000"/>
              </w:rPr>
              <w:t>Convertir recursos físicos y analógicos, como documentos impresos, fotografías y otros materiales, en formatos digitales accesibles y de alta calidad. Mediante el uso de tecnología especializada, estos activos serán escaneados o fotografiados para crear versiones digitales que preserven su contenido original. Estos archivos digitales permitirán una mayor difusión, accesibilidad y conservación a largo plazo, así como la posibilidad de realizar búsquedas, compartirlas en línea y aprovechar herramientas de análisis.</w:t>
            </w:r>
          </w:p>
        </w:tc>
      </w:tr>
      <w:tr w:rsidR="0034365C" w:rsidRPr="003B2214" w14:paraId="3041A284" w14:textId="77777777" w:rsidTr="0034365C">
        <w:trPr>
          <w:trHeight w:val="499"/>
        </w:trPr>
        <w:tc>
          <w:tcPr>
            <w:tcW w:w="887" w:type="pct"/>
            <w:vAlign w:val="center"/>
          </w:tcPr>
          <w:p w14:paraId="432B37D0" w14:textId="61045C05" w:rsidR="0034365C" w:rsidRPr="0034365C" w:rsidRDefault="0034365C" w:rsidP="0034365C">
            <w:pPr>
              <w:spacing w:after="0" w:line="240" w:lineRule="auto"/>
              <w:jc w:val="center"/>
              <w:rPr>
                <w:rFonts w:cstheme="minorHAnsi"/>
                <w:b/>
                <w:color w:val="000000"/>
              </w:rPr>
            </w:pPr>
            <w:r w:rsidRPr="0034365C">
              <w:rPr>
                <w:rFonts w:cstheme="minorHAnsi"/>
                <w:b/>
                <w:color w:val="000000"/>
              </w:rPr>
              <w:t>Colecciones del centro de documentación</w:t>
            </w:r>
          </w:p>
        </w:tc>
        <w:tc>
          <w:tcPr>
            <w:tcW w:w="4113" w:type="pct"/>
            <w:vAlign w:val="center"/>
          </w:tcPr>
          <w:p w14:paraId="6C08FF93" w14:textId="7F4B2340" w:rsidR="0034365C" w:rsidRPr="0034365C" w:rsidRDefault="0034365C" w:rsidP="0034365C">
            <w:pPr>
              <w:spacing w:after="0" w:line="240" w:lineRule="auto"/>
              <w:jc w:val="both"/>
              <w:rPr>
                <w:rFonts w:cstheme="minorHAnsi"/>
                <w:color w:val="000000"/>
              </w:rPr>
            </w:pPr>
            <w:r w:rsidRPr="0034365C">
              <w:rPr>
                <w:rFonts w:cstheme="minorHAnsi"/>
                <w:color w:val="000000"/>
              </w:rPr>
              <w:t>Conjunto diverso y enriquecedor de activos de conocimiento cuidadosamente seleccionados y organizados en categorías temáticas. Estas colecciones abarcarán una amplia gama de recursos, incluyendo resultados de investigaciones, publicaciones periódicas, materiales multimedia, libros y otros materiales de alto valor cultural e histórico. Cada colección estará curada con el propósito de ofrecer a los usuarios una experiencia enriquecedora y centrada en la temática específica.</w:t>
            </w:r>
          </w:p>
        </w:tc>
      </w:tr>
      <w:tr w:rsidR="0034365C" w:rsidRPr="003B2214" w14:paraId="08F4EA00" w14:textId="77777777" w:rsidTr="0034365C">
        <w:trPr>
          <w:trHeight w:val="499"/>
        </w:trPr>
        <w:tc>
          <w:tcPr>
            <w:tcW w:w="887" w:type="pct"/>
            <w:vAlign w:val="center"/>
          </w:tcPr>
          <w:p w14:paraId="0F4A37D9" w14:textId="36C1B34E" w:rsidR="0034365C" w:rsidRPr="0034365C" w:rsidRDefault="0034365C" w:rsidP="0034365C">
            <w:pPr>
              <w:spacing w:after="0" w:line="240" w:lineRule="auto"/>
              <w:jc w:val="center"/>
              <w:rPr>
                <w:rFonts w:cstheme="minorHAnsi"/>
                <w:b/>
                <w:color w:val="000000"/>
              </w:rPr>
            </w:pPr>
            <w:r w:rsidRPr="0034365C">
              <w:rPr>
                <w:rFonts w:cstheme="minorHAnsi"/>
                <w:b/>
                <w:color w:val="000000"/>
              </w:rPr>
              <w:t>Guía de usuario</w:t>
            </w:r>
          </w:p>
        </w:tc>
        <w:tc>
          <w:tcPr>
            <w:tcW w:w="4113" w:type="pct"/>
            <w:vAlign w:val="center"/>
          </w:tcPr>
          <w:p w14:paraId="2D4D48F7" w14:textId="40087EBE" w:rsidR="0034365C" w:rsidRPr="0034365C" w:rsidRDefault="0034365C" w:rsidP="0034365C">
            <w:pPr>
              <w:spacing w:after="0" w:line="240" w:lineRule="auto"/>
              <w:jc w:val="both"/>
              <w:rPr>
                <w:rFonts w:cstheme="minorHAnsi"/>
                <w:color w:val="000000"/>
              </w:rPr>
            </w:pPr>
            <w:r w:rsidRPr="0034365C">
              <w:rPr>
                <w:rFonts w:cstheme="minorHAnsi"/>
                <w:color w:val="000000"/>
              </w:rPr>
              <w:t>Creación de una guía detallada para los usuarios finales, explicando cómo utilizar la plataforma, acceder a los recursos y aprovechar al máximo las funcionalidades.</w:t>
            </w:r>
          </w:p>
        </w:tc>
      </w:tr>
      <w:tr w:rsidR="0034365C" w:rsidRPr="003B2214" w14:paraId="77391CAD" w14:textId="77777777" w:rsidTr="0034365C">
        <w:trPr>
          <w:trHeight w:val="499"/>
        </w:trPr>
        <w:tc>
          <w:tcPr>
            <w:tcW w:w="887" w:type="pct"/>
            <w:vAlign w:val="center"/>
          </w:tcPr>
          <w:p w14:paraId="60852799" w14:textId="650E1FA4" w:rsidR="0034365C" w:rsidRPr="0034365C" w:rsidRDefault="0034365C" w:rsidP="0034365C">
            <w:pPr>
              <w:spacing w:after="0" w:line="240" w:lineRule="auto"/>
              <w:jc w:val="center"/>
              <w:rPr>
                <w:rFonts w:cstheme="minorHAnsi"/>
                <w:b/>
                <w:color w:val="000000"/>
              </w:rPr>
            </w:pPr>
            <w:r w:rsidRPr="0034365C">
              <w:rPr>
                <w:rFonts w:cstheme="minorHAnsi"/>
                <w:b/>
                <w:color w:val="000000"/>
              </w:rPr>
              <w:t>Campaña de difusión y evento de lanzamiento</w:t>
            </w:r>
          </w:p>
        </w:tc>
        <w:tc>
          <w:tcPr>
            <w:tcW w:w="4113" w:type="pct"/>
            <w:vAlign w:val="center"/>
          </w:tcPr>
          <w:p w14:paraId="6F4CFAA9" w14:textId="747DF8E3" w:rsidR="0034365C" w:rsidRPr="0034365C" w:rsidRDefault="0034365C" w:rsidP="0034365C">
            <w:pPr>
              <w:spacing w:after="0" w:line="240" w:lineRule="auto"/>
              <w:jc w:val="both"/>
              <w:rPr>
                <w:rFonts w:cstheme="minorHAnsi"/>
                <w:color w:val="000000"/>
              </w:rPr>
            </w:pPr>
            <w:r w:rsidRPr="0034365C">
              <w:rPr>
                <w:rFonts w:cstheme="minorHAnsi"/>
                <w:color w:val="000000"/>
              </w:rPr>
              <w:t>Estrategia integral para dar a conocer y celebrar la creación y funcionalidad del Centro de Documentación Especializado. Esta campaña involucra la creación y difusión de contenido promocional en diversos medios, como redes sociales, sitios web, medios de comunicación y boletines electrónicos, con el propósito de informar a la comunidad sobre los servicios, recursos y oportunidades que ofrece el centro. El evento de lanzamiento, un hito culminante de la campaña, será un encuentro dinámico que reunirá a stakeholders clave, ciudadanos, investigadores y funcionarios de la administración distrital.</w:t>
            </w:r>
          </w:p>
        </w:tc>
      </w:tr>
      <w:tr w:rsidR="0034365C" w:rsidRPr="003B2214" w14:paraId="641DC4E7" w14:textId="77777777" w:rsidTr="0034365C">
        <w:trPr>
          <w:trHeight w:val="499"/>
        </w:trPr>
        <w:tc>
          <w:tcPr>
            <w:tcW w:w="887" w:type="pct"/>
            <w:vAlign w:val="center"/>
          </w:tcPr>
          <w:p w14:paraId="77A1560F" w14:textId="6517C010" w:rsidR="0034365C" w:rsidRPr="0034365C" w:rsidRDefault="0034365C" w:rsidP="0034365C">
            <w:pPr>
              <w:spacing w:after="0" w:line="240" w:lineRule="auto"/>
              <w:jc w:val="center"/>
              <w:rPr>
                <w:rFonts w:cstheme="minorHAnsi"/>
                <w:b/>
                <w:color w:val="000000"/>
              </w:rPr>
            </w:pPr>
            <w:r w:rsidRPr="0034365C">
              <w:rPr>
                <w:rFonts w:cstheme="minorHAnsi"/>
                <w:b/>
                <w:color w:val="000000"/>
              </w:rPr>
              <w:t>Programas de Capacitación</w:t>
            </w:r>
          </w:p>
        </w:tc>
        <w:tc>
          <w:tcPr>
            <w:tcW w:w="4113" w:type="pct"/>
            <w:vAlign w:val="center"/>
          </w:tcPr>
          <w:p w14:paraId="036F690D" w14:textId="5B30001A" w:rsidR="0034365C" w:rsidRPr="0034365C" w:rsidRDefault="0034365C" w:rsidP="0034365C">
            <w:pPr>
              <w:spacing w:after="0" w:line="240" w:lineRule="auto"/>
              <w:jc w:val="both"/>
              <w:rPr>
                <w:rFonts w:cstheme="minorHAnsi"/>
                <w:color w:val="000000"/>
              </w:rPr>
            </w:pPr>
            <w:r w:rsidRPr="0034365C">
              <w:rPr>
                <w:rFonts w:cstheme="minorHAnsi"/>
                <w:color w:val="000000"/>
              </w:rPr>
              <w:t>Diseño y ejecución de programas de capacitación para los colaboradores de la Secretaría, enfocados en la gestión y uso eficiente de la plataforma.</w:t>
            </w:r>
          </w:p>
        </w:tc>
      </w:tr>
    </w:tbl>
    <w:p w14:paraId="53106720" w14:textId="77777777" w:rsidR="0034365C" w:rsidRPr="0074659D" w:rsidRDefault="0034365C" w:rsidP="0034365C">
      <w:pPr>
        <w:spacing w:after="0"/>
        <w:rPr>
          <w:sz w:val="12"/>
          <w:szCs w:val="12"/>
        </w:rPr>
      </w:pPr>
    </w:p>
    <w:tbl>
      <w:tblPr>
        <w:tblW w:w="5000" w:type="pct"/>
        <w:tblCellMar>
          <w:left w:w="70" w:type="dxa"/>
          <w:right w:w="70" w:type="dxa"/>
        </w:tblCellMar>
        <w:tblLook w:val="04A0" w:firstRow="1" w:lastRow="0" w:firstColumn="1" w:lastColumn="0" w:noHBand="0" w:noVBand="1"/>
      </w:tblPr>
      <w:tblGrid>
        <w:gridCol w:w="2406"/>
        <w:gridCol w:w="3016"/>
        <w:gridCol w:w="2965"/>
        <w:gridCol w:w="3000"/>
        <w:gridCol w:w="2175"/>
      </w:tblGrid>
      <w:tr w:rsidR="0034365C" w:rsidRPr="00245B2C" w14:paraId="4D6EDD22" w14:textId="77777777" w:rsidTr="00B84443">
        <w:trPr>
          <w:trHeight w:val="337"/>
        </w:trPr>
        <w:tc>
          <w:tcPr>
            <w:tcW w:w="88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7510AD8" w14:textId="77777777" w:rsidR="0034365C" w:rsidRPr="00245B2C" w:rsidRDefault="0034365C" w:rsidP="00B84443">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2024</w:t>
            </w:r>
          </w:p>
        </w:tc>
        <w:tc>
          <w:tcPr>
            <w:tcW w:w="1112" w:type="pct"/>
            <w:tcBorders>
              <w:top w:val="single" w:sz="4" w:space="0" w:color="auto"/>
              <w:left w:val="nil"/>
              <w:bottom w:val="single" w:sz="4" w:space="0" w:color="auto"/>
              <w:right w:val="single" w:sz="4" w:space="0" w:color="auto"/>
            </w:tcBorders>
            <w:shd w:val="clear" w:color="000000" w:fill="D9D9D9"/>
            <w:vAlign w:val="center"/>
            <w:hideMark/>
          </w:tcPr>
          <w:p w14:paraId="3B19E09A" w14:textId="77777777" w:rsidR="0034365C" w:rsidRPr="00245B2C" w:rsidRDefault="0034365C" w:rsidP="00B84443">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2025</w:t>
            </w:r>
          </w:p>
        </w:tc>
        <w:tc>
          <w:tcPr>
            <w:tcW w:w="1093" w:type="pct"/>
            <w:tcBorders>
              <w:top w:val="single" w:sz="4" w:space="0" w:color="auto"/>
              <w:left w:val="nil"/>
              <w:bottom w:val="single" w:sz="4" w:space="0" w:color="auto"/>
              <w:right w:val="single" w:sz="4" w:space="0" w:color="auto"/>
            </w:tcBorders>
            <w:shd w:val="clear" w:color="000000" w:fill="D9D9D9"/>
            <w:vAlign w:val="center"/>
            <w:hideMark/>
          </w:tcPr>
          <w:p w14:paraId="6ACA4F81" w14:textId="77777777" w:rsidR="0034365C" w:rsidRPr="00245B2C" w:rsidRDefault="0034365C" w:rsidP="00B84443">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2026</w:t>
            </w:r>
          </w:p>
        </w:tc>
        <w:tc>
          <w:tcPr>
            <w:tcW w:w="1106" w:type="pct"/>
            <w:tcBorders>
              <w:top w:val="single" w:sz="4" w:space="0" w:color="auto"/>
              <w:left w:val="nil"/>
              <w:bottom w:val="single" w:sz="4" w:space="0" w:color="auto"/>
              <w:right w:val="single" w:sz="4" w:space="0" w:color="auto"/>
            </w:tcBorders>
            <w:shd w:val="clear" w:color="000000" w:fill="D9D9D9"/>
            <w:vAlign w:val="center"/>
            <w:hideMark/>
          </w:tcPr>
          <w:p w14:paraId="6E5906B7" w14:textId="77777777" w:rsidR="0034365C" w:rsidRPr="00245B2C" w:rsidRDefault="0034365C" w:rsidP="00B84443">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2027</w:t>
            </w:r>
          </w:p>
        </w:tc>
        <w:tc>
          <w:tcPr>
            <w:tcW w:w="802" w:type="pct"/>
            <w:tcBorders>
              <w:top w:val="single" w:sz="4" w:space="0" w:color="auto"/>
              <w:left w:val="nil"/>
              <w:bottom w:val="single" w:sz="4" w:space="0" w:color="auto"/>
              <w:right w:val="single" w:sz="4" w:space="0" w:color="auto"/>
            </w:tcBorders>
            <w:shd w:val="clear" w:color="000000" w:fill="D9D9D9"/>
            <w:vAlign w:val="center"/>
            <w:hideMark/>
          </w:tcPr>
          <w:p w14:paraId="68638840" w14:textId="77777777" w:rsidR="0034365C" w:rsidRPr="00245B2C" w:rsidRDefault="0034365C" w:rsidP="00B84443">
            <w:pPr>
              <w:spacing w:after="0" w:line="240" w:lineRule="auto"/>
              <w:jc w:val="center"/>
              <w:rPr>
                <w:rFonts w:ascii="Calibri" w:eastAsia="Times New Roman" w:hAnsi="Calibri" w:cs="Calibri"/>
                <w:b/>
                <w:bCs/>
                <w:color w:val="000000"/>
                <w:lang w:val="es-CO" w:eastAsia="es-CO"/>
              </w:rPr>
            </w:pPr>
            <w:proofErr w:type="gramStart"/>
            <w:r w:rsidRPr="00245B2C">
              <w:rPr>
                <w:rFonts w:ascii="Calibri" w:eastAsia="Times New Roman" w:hAnsi="Calibri" w:cs="Calibri"/>
                <w:b/>
                <w:bCs/>
                <w:color w:val="000000"/>
                <w:lang w:val="es-CO" w:eastAsia="es-CO"/>
              </w:rPr>
              <w:t>Total</w:t>
            </w:r>
            <w:proofErr w:type="gramEnd"/>
            <w:r w:rsidRPr="00245B2C">
              <w:rPr>
                <w:rFonts w:ascii="Calibri" w:eastAsia="Times New Roman" w:hAnsi="Calibri" w:cs="Calibri"/>
                <w:b/>
                <w:bCs/>
                <w:color w:val="000000"/>
                <w:lang w:val="es-CO" w:eastAsia="es-CO"/>
              </w:rPr>
              <w:t xml:space="preserve"> costo proyecto</w:t>
            </w:r>
          </w:p>
        </w:tc>
      </w:tr>
      <w:tr w:rsidR="0034365C" w:rsidRPr="00245B2C" w14:paraId="5F5C73D5" w14:textId="77777777" w:rsidTr="00B84443">
        <w:trPr>
          <w:trHeight w:val="525"/>
        </w:trPr>
        <w:tc>
          <w:tcPr>
            <w:tcW w:w="887" w:type="pct"/>
            <w:tcBorders>
              <w:top w:val="nil"/>
              <w:left w:val="single" w:sz="4" w:space="0" w:color="auto"/>
              <w:bottom w:val="single" w:sz="4" w:space="0" w:color="auto"/>
              <w:right w:val="single" w:sz="4" w:space="0" w:color="auto"/>
            </w:tcBorders>
            <w:shd w:val="clear" w:color="auto" w:fill="auto"/>
            <w:vAlign w:val="center"/>
            <w:hideMark/>
          </w:tcPr>
          <w:p w14:paraId="3126520C" w14:textId="7154F98C" w:rsidR="0034365C" w:rsidRPr="00245B2C" w:rsidRDefault="0034365C" w:rsidP="0034365C">
            <w:pPr>
              <w:spacing w:after="0" w:line="240" w:lineRule="auto"/>
              <w:jc w:val="center"/>
              <w:rPr>
                <w:rFonts w:eastAsia="Times New Roman" w:cstheme="minorHAnsi"/>
                <w:b/>
                <w:bCs/>
                <w:color w:val="000000"/>
                <w:lang w:val="es-CO" w:eastAsia="es-CO"/>
              </w:rPr>
            </w:pPr>
            <w:r w:rsidRPr="0034365C">
              <w:rPr>
                <w:rFonts w:cstheme="minorHAnsi"/>
                <w:b/>
                <w:bCs/>
                <w:color w:val="000000"/>
              </w:rPr>
              <w:t xml:space="preserve"> $     22.467.444 </w:t>
            </w:r>
          </w:p>
        </w:tc>
        <w:tc>
          <w:tcPr>
            <w:tcW w:w="1112" w:type="pct"/>
            <w:tcBorders>
              <w:top w:val="nil"/>
              <w:left w:val="nil"/>
              <w:bottom w:val="single" w:sz="4" w:space="0" w:color="auto"/>
              <w:right w:val="single" w:sz="4" w:space="0" w:color="auto"/>
            </w:tcBorders>
            <w:shd w:val="clear" w:color="auto" w:fill="auto"/>
            <w:vAlign w:val="center"/>
            <w:hideMark/>
          </w:tcPr>
          <w:p w14:paraId="26265108" w14:textId="63F66F3C" w:rsidR="0034365C" w:rsidRPr="00245B2C" w:rsidRDefault="0034365C" w:rsidP="0034365C">
            <w:pPr>
              <w:spacing w:after="0" w:line="240" w:lineRule="auto"/>
              <w:jc w:val="center"/>
              <w:rPr>
                <w:rFonts w:eastAsia="Times New Roman" w:cstheme="minorHAnsi"/>
                <w:b/>
                <w:bCs/>
                <w:color w:val="000000"/>
                <w:lang w:val="es-CO" w:eastAsia="es-CO"/>
              </w:rPr>
            </w:pPr>
            <w:r w:rsidRPr="0034365C">
              <w:rPr>
                <w:rFonts w:cstheme="minorHAnsi"/>
                <w:b/>
                <w:bCs/>
                <w:color w:val="000000"/>
              </w:rPr>
              <w:t xml:space="preserve"> $     37.445.740 </w:t>
            </w:r>
          </w:p>
        </w:tc>
        <w:tc>
          <w:tcPr>
            <w:tcW w:w="1093" w:type="pct"/>
            <w:tcBorders>
              <w:top w:val="nil"/>
              <w:left w:val="nil"/>
              <w:bottom w:val="single" w:sz="4" w:space="0" w:color="auto"/>
              <w:right w:val="single" w:sz="4" w:space="0" w:color="auto"/>
            </w:tcBorders>
            <w:shd w:val="clear" w:color="auto" w:fill="auto"/>
            <w:vAlign w:val="center"/>
            <w:hideMark/>
          </w:tcPr>
          <w:p w14:paraId="26FF5C00" w14:textId="001648E9" w:rsidR="0034365C" w:rsidRPr="00245B2C" w:rsidRDefault="0034365C" w:rsidP="0034365C">
            <w:pPr>
              <w:spacing w:after="0" w:line="240" w:lineRule="auto"/>
              <w:jc w:val="center"/>
              <w:rPr>
                <w:rFonts w:eastAsia="Times New Roman" w:cstheme="minorHAnsi"/>
                <w:b/>
                <w:bCs/>
                <w:color w:val="000000"/>
                <w:lang w:val="es-CO" w:eastAsia="es-CO"/>
              </w:rPr>
            </w:pPr>
            <w:r w:rsidRPr="0034365C">
              <w:rPr>
                <w:rFonts w:cstheme="minorHAnsi"/>
                <w:b/>
                <w:bCs/>
                <w:color w:val="000000"/>
              </w:rPr>
              <w:t xml:space="preserve"> $     18.722.870 </w:t>
            </w:r>
          </w:p>
        </w:tc>
        <w:tc>
          <w:tcPr>
            <w:tcW w:w="1106" w:type="pct"/>
            <w:tcBorders>
              <w:top w:val="nil"/>
              <w:left w:val="nil"/>
              <w:bottom w:val="single" w:sz="4" w:space="0" w:color="auto"/>
              <w:right w:val="single" w:sz="4" w:space="0" w:color="auto"/>
            </w:tcBorders>
            <w:shd w:val="clear" w:color="auto" w:fill="auto"/>
            <w:vAlign w:val="center"/>
            <w:hideMark/>
          </w:tcPr>
          <w:p w14:paraId="2D793967" w14:textId="4A7279AF" w:rsidR="0034365C" w:rsidRPr="00245B2C" w:rsidRDefault="0034365C" w:rsidP="0034365C">
            <w:pPr>
              <w:spacing w:after="0" w:line="240" w:lineRule="auto"/>
              <w:jc w:val="center"/>
              <w:rPr>
                <w:rFonts w:eastAsia="Times New Roman" w:cstheme="minorHAnsi"/>
                <w:b/>
                <w:bCs/>
                <w:color w:val="000000"/>
                <w:lang w:val="es-CO" w:eastAsia="es-CO"/>
              </w:rPr>
            </w:pPr>
            <w:r w:rsidRPr="0034365C">
              <w:rPr>
                <w:rFonts w:cstheme="minorHAnsi"/>
                <w:b/>
                <w:bCs/>
                <w:color w:val="000000"/>
              </w:rPr>
              <w:t xml:space="preserve"> $           - </w:t>
            </w:r>
          </w:p>
        </w:tc>
        <w:tc>
          <w:tcPr>
            <w:tcW w:w="802" w:type="pct"/>
            <w:tcBorders>
              <w:top w:val="nil"/>
              <w:left w:val="nil"/>
              <w:bottom w:val="single" w:sz="4" w:space="0" w:color="auto"/>
              <w:right w:val="single" w:sz="4" w:space="0" w:color="auto"/>
            </w:tcBorders>
            <w:shd w:val="clear" w:color="auto" w:fill="auto"/>
            <w:vAlign w:val="center"/>
            <w:hideMark/>
          </w:tcPr>
          <w:p w14:paraId="1E9BF03F" w14:textId="3A137A44" w:rsidR="0034365C" w:rsidRPr="00245B2C" w:rsidRDefault="0034365C" w:rsidP="0034365C">
            <w:pPr>
              <w:spacing w:after="0" w:line="240" w:lineRule="auto"/>
              <w:jc w:val="center"/>
              <w:rPr>
                <w:rFonts w:eastAsia="Times New Roman" w:cstheme="minorHAnsi"/>
                <w:b/>
                <w:bCs/>
                <w:color w:val="000000"/>
                <w:lang w:val="es-CO" w:eastAsia="es-CO"/>
              </w:rPr>
            </w:pPr>
            <w:r w:rsidRPr="0034365C">
              <w:rPr>
                <w:rFonts w:cstheme="minorHAnsi"/>
                <w:b/>
                <w:bCs/>
                <w:color w:val="000000"/>
              </w:rPr>
              <w:t xml:space="preserve"> $          78.636.054 </w:t>
            </w:r>
          </w:p>
        </w:tc>
      </w:tr>
    </w:tbl>
    <w:p w14:paraId="78D48F23" w14:textId="77777777" w:rsidR="0034365C" w:rsidRDefault="0034365C" w:rsidP="0034365C">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1"/>
        <w:gridCol w:w="1782"/>
        <w:gridCol w:w="1443"/>
        <w:gridCol w:w="1581"/>
        <w:gridCol w:w="2097"/>
        <w:gridCol w:w="1752"/>
        <w:gridCol w:w="1353"/>
        <w:gridCol w:w="1733"/>
      </w:tblGrid>
      <w:tr w:rsidR="0034365C" w:rsidRPr="00B07C22" w14:paraId="51BCB6DA" w14:textId="77777777" w:rsidTr="00B84443">
        <w:trPr>
          <w:trHeight w:val="513"/>
          <w:tblHeader/>
        </w:trPr>
        <w:tc>
          <w:tcPr>
            <w:tcW w:w="671" w:type="pct"/>
            <w:shd w:val="clear" w:color="D0CECE" w:fill="D0CECE"/>
            <w:vAlign w:val="center"/>
            <w:hideMark/>
          </w:tcPr>
          <w:p w14:paraId="0D842CFA" w14:textId="77777777" w:rsidR="0034365C" w:rsidRPr="00245B2C" w:rsidRDefault="0034365C" w:rsidP="0034365C">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Tipo</w:t>
            </w:r>
          </w:p>
        </w:tc>
        <w:tc>
          <w:tcPr>
            <w:tcW w:w="657" w:type="pct"/>
            <w:shd w:val="clear" w:color="D0CECE" w:fill="D0CECE"/>
            <w:vAlign w:val="center"/>
            <w:hideMark/>
          </w:tcPr>
          <w:p w14:paraId="22BE1EA8" w14:textId="77777777" w:rsidR="0034365C" w:rsidRPr="00245B2C" w:rsidRDefault="0034365C" w:rsidP="0034365C">
            <w:pPr>
              <w:spacing w:after="0" w:line="240" w:lineRule="auto"/>
              <w:jc w:val="center"/>
              <w:rPr>
                <w:rFonts w:ascii="Calibri" w:eastAsia="Times New Roman" w:hAnsi="Calibri" w:cs="Calibri"/>
                <w:b/>
                <w:bCs/>
                <w:color w:val="000000"/>
                <w:lang w:val="es-CO" w:eastAsia="es-CO"/>
              </w:rPr>
            </w:pPr>
            <w:proofErr w:type="spellStart"/>
            <w:r w:rsidRPr="00245B2C">
              <w:rPr>
                <w:rFonts w:ascii="Calibri" w:eastAsia="Times New Roman" w:hAnsi="Calibri" w:cs="Calibri"/>
                <w:b/>
                <w:bCs/>
                <w:color w:val="000000"/>
                <w:lang w:val="es-CO" w:eastAsia="es-CO"/>
              </w:rPr>
              <w:t>Item</w:t>
            </w:r>
            <w:proofErr w:type="spellEnd"/>
          </w:p>
        </w:tc>
        <w:tc>
          <w:tcPr>
            <w:tcW w:w="532" w:type="pct"/>
            <w:shd w:val="clear" w:color="D0CECE" w:fill="D0CECE"/>
            <w:vAlign w:val="center"/>
            <w:hideMark/>
          </w:tcPr>
          <w:p w14:paraId="72AAD078" w14:textId="77777777" w:rsidR="0034365C" w:rsidRPr="00245B2C" w:rsidRDefault="0034365C" w:rsidP="0034365C">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Valor</w:t>
            </w:r>
          </w:p>
        </w:tc>
        <w:tc>
          <w:tcPr>
            <w:tcW w:w="583" w:type="pct"/>
            <w:shd w:val="clear" w:color="D0CECE" w:fill="D0CECE"/>
            <w:vAlign w:val="center"/>
            <w:hideMark/>
          </w:tcPr>
          <w:p w14:paraId="1E0C89B3" w14:textId="77777777" w:rsidR="0034365C" w:rsidRPr="00245B2C" w:rsidRDefault="0034365C" w:rsidP="0034365C">
            <w:pPr>
              <w:spacing w:after="0" w:line="240" w:lineRule="auto"/>
              <w:jc w:val="center"/>
              <w:rPr>
                <w:rFonts w:ascii="Calibri" w:eastAsia="Times New Roman" w:hAnsi="Calibri" w:cs="Calibri"/>
                <w:b/>
                <w:bCs/>
                <w:color w:val="000000"/>
                <w:lang w:val="es-CO" w:eastAsia="es-CO"/>
              </w:rPr>
            </w:pPr>
            <w:r w:rsidRPr="00245B2C">
              <w:rPr>
                <w:rFonts w:ascii="Calibri" w:eastAsia="Times New Roman" w:hAnsi="Calibri" w:cs="Calibri"/>
                <w:b/>
                <w:bCs/>
                <w:color w:val="000000"/>
                <w:lang w:val="es-CO" w:eastAsia="es-CO"/>
              </w:rPr>
              <w:t>Unidad</w:t>
            </w:r>
          </w:p>
        </w:tc>
        <w:tc>
          <w:tcPr>
            <w:tcW w:w="773" w:type="pct"/>
            <w:shd w:val="clear" w:color="D0CECE" w:fill="D9E1F2"/>
            <w:vAlign w:val="center"/>
            <w:hideMark/>
          </w:tcPr>
          <w:p w14:paraId="620B667A" w14:textId="3FB35C5C" w:rsidR="0034365C" w:rsidRPr="00245B2C" w:rsidRDefault="0034365C" w:rsidP="0034365C">
            <w:pPr>
              <w:spacing w:after="0" w:line="240" w:lineRule="auto"/>
              <w:jc w:val="center"/>
              <w:rPr>
                <w:rFonts w:eastAsia="Times New Roman" w:cstheme="minorHAnsi"/>
                <w:b/>
                <w:bCs/>
                <w:color w:val="000000"/>
                <w:lang w:val="es-CO" w:eastAsia="es-CO"/>
              </w:rPr>
            </w:pPr>
            <w:r w:rsidRPr="0034365C">
              <w:rPr>
                <w:rFonts w:cstheme="minorHAnsi"/>
                <w:b/>
                <w:bCs/>
                <w:color w:val="000000"/>
              </w:rPr>
              <w:t>% Dedicación</w:t>
            </w:r>
            <w:r w:rsidRPr="0034365C">
              <w:rPr>
                <w:rFonts w:cstheme="minorHAnsi"/>
                <w:b/>
                <w:bCs/>
                <w:color w:val="000000"/>
              </w:rPr>
              <w:br/>
              <w:t xml:space="preserve"> 2024</w:t>
            </w:r>
          </w:p>
        </w:tc>
        <w:tc>
          <w:tcPr>
            <w:tcW w:w="646" w:type="pct"/>
            <w:shd w:val="clear" w:color="D0CECE" w:fill="D9E1F2"/>
            <w:vAlign w:val="center"/>
            <w:hideMark/>
          </w:tcPr>
          <w:p w14:paraId="6A6736FA" w14:textId="7AF76C09" w:rsidR="0034365C" w:rsidRPr="00245B2C" w:rsidRDefault="0034365C" w:rsidP="0034365C">
            <w:pPr>
              <w:spacing w:after="0" w:line="240" w:lineRule="auto"/>
              <w:jc w:val="center"/>
              <w:rPr>
                <w:rFonts w:eastAsia="Times New Roman" w:cstheme="minorHAnsi"/>
                <w:b/>
                <w:bCs/>
                <w:color w:val="000000"/>
                <w:lang w:val="es-CO" w:eastAsia="es-CO"/>
              </w:rPr>
            </w:pPr>
            <w:r w:rsidRPr="0034365C">
              <w:rPr>
                <w:rFonts w:cstheme="minorHAnsi"/>
                <w:b/>
                <w:bCs/>
                <w:color w:val="000000"/>
              </w:rPr>
              <w:t>Cantidad</w:t>
            </w:r>
          </w:p>
        </w:tc>
        <w:tc>
          <w:tcPr>
            <w:tcW w:w="499" w:type="pct"/>
            <w:shd w:val="clear" w:color="D0CECE" w:fill="D9E1F2"/>
            <w:vAlign w:val="center"/>
            <w:hideMark/>
          </w:tcPr>
          <w:p w14:paraId="14B4FACD" w14:textId="58C51492" w:rsidR="0034365C" w:rsidRPr="00245B2C" w:rsidRDefault="0034365C" w:rsidP="0034365C">
            <w:pPr>
              <w:spacing w:after="0" w:line="240" w:lineRule="auto"/>
              <w:jc w:val="center"/>
              <w:rPr>
                <w:rFonts w:eastAsia="Times New Roman" w:cstheme="minorHAnsi"/>
                <w:b/>
                <w:bCs/>
                <w:color w:val="000000"/>
                <w:lang w:val="es-CO" w:eastAsia="es-CO"/>
              </w:rPr>
            </w:pPr>
            <w:r w:rsidRPr="0034365C">
              <w:rPr>
                <w:rFonts w:cstheme="minorHAnsi"/>
                <w:b/>
                <w:bCs/>
                <w:color w:val="000000"/>
              </w:rPr>
              <w:t>Meses</w:t>
            </w:r>
            <w:r w:rsidRPr="0034365C">
              <w:rPr>
                <w:rFonts w:cstheme="minorHAnsi"/>
                <w:b/>
                <w:bCs/>
                <w:color w:val="000000"/>
              </w:rPr>
              <w:br/>
              <w:t>2024</w:t>
            </w:r>
          </w:p>
        </w:tc>
        <w:tc>
          <w:tcPr>
            <w:tcW w:w="639" w:type="pct"/>
            <w:shd w:val="clear" w:color="D0CECE" w:fill="D9E1F2"/>
            <w:vAlign w:val="center"/>
            <w:hideMark/>
          </w:tcPr>
          <w:p w14:paraId="7E06461D" w14:textId="3FE85858" w:rsidR="0034365C" w:rsidRPr="00245B2C" w:rsidRDefault="0034365C" w:rsidP="0034365C">
            <w:pPr>
              <w:spacing w:after="0" w:line="240" w:lineRule="auto"/>
              <w:jc w:val="center"/>
              <w:rPr>
                <w:rFonts w:eastAsia="Times New Roman" w:cstheme="minorHAnsi"/>
                <w:b/>
                <w:bCs/>
                <w:color w:val="000000"/>
                <w:lang w:val="es-CO" w:eastAsia="es-CO"/>
              </w:rPr>
            </w:pPr>
            <w:r w:rsidRPr="0034365C">
              <w:rPr>
                <w:rFonts w:cstheme="minorHAnsi"/>
                <w:b/>
                <w:bCs/>
                <w:color w:val="000000"/>
              </w:rPr>
              <w:t>Valor total</w:t>
            </w:r>
            <w:r w:rsidRPr="0034365C">
              <w:rPr>
                <w:rFonts w:cstheme="minorHAnsi"/>
                <w:b/>
                <w:bCs/>
                <w:color w:val="000000"/>
              </w:rPr>
              <w:br/>
              <w:t>2024</w:t>
            </w:r>
          </w:p>
        </w:tc>
      </w:tr>
      <w:tr w:rsidR="0034365C" w:rsidRPr="00B07C22" w14:paraId="408227F9" w14:textId="77777777" w:rsidTr="00B84443">
        <w:trPr>
          <w:trHeight w:val="624"/>
        </w:trPr>
        <w:tc>
          <w:tcPr>
            <w:tcW w:w="671" w:type="pct"/>
            <w:shd w:val="clear" w:color="auto" w:fill="auto"/>
            <w:vAlign w:val="center"/>
          </w:tcPr>
          <w:p w14:paraId="4FBFADD3" w14:textId="71237207" w:rsidR="0034365C" w:rsidRPr="00245B2C" w:rsidRDefault="0034365C" w:rsidP="0034365C">
            <w:pPr>
              <w:spacing w:after="0" w:line="240" w:lineRule="auto"/>
              <w:jc w:val="center"/>
              <w:rPr>
                <w:rFonts w:eastAsia="Times New Roman" w:cstheme="minorHAnsi"/>
                <w:color w:val="000000"/>
                <w:lang w:val="es-CO" w:eastAsia="es-CO"/>
              </w:rPr>
            </w:pPr>
            <w:r w:rsidRPr="0034365C">
              <w:rPr>
                <w:rFonts w:cstheme="minorHAnsi"/>
                <w:color w:val="000000"/>
              </w:rPr>
              <w:t>Profesional especializado</w:t>
            </w:r>
          </w:p>
        </w:tc>
        <w:tc>
          <w:tcPr>
            <w:tcW w:w="657" w:type="pct"/>
            <w:shd w:val="clear" w:color="auto" w:fill="auto"/>
            <w:vAlign w:val="center"/>
          </w:tcPr>
          <w:p w14:paraId="077C4F52" w14:textId="0F195C75" w:rsidR="0034365C" w:rsidRPr="00245B2C" w:rsidRDefault="0034365C" w:rsidP="0034365C">
            <w:pPr>
              <w:spacing w:after="0" w:line="240" w:lineRule="auto"/>
              <w:jc w:val="center"/>
              <w:rPr>
                <w:rFonts w:eastAsia="Times New Roman" w:cstheme="minorHAnsi"/>
                <w:color w:val="000000"/>
                <w:lang w:val="es-CO" w:eastAsia="es-CO"/>
              </w:rPr>
            </w:pPr>
            <w:r w:rsidRPr="0034365C">
              <w:rPr>
                <w:rFonts w:cstheme="minorHAnsi"/>
                <w:color w:val="000000"/>
              </w:rPr>
              <w:t>Profesional archivista 1</w:t>
            </w:r>
          </w:p>
        </w:tc>
        <w:tc>
          <w:tcPr>
            <w:tcW w:w="532" w:type="pct"/>
            <w:shd w:val="clear" w:color="auto" w:fill="auto"/>
            <w:vAlign w:val="center"/>
          </w:tcPr>
          <w:p w14:paraId="46FBC432" w14:textId="43FE0D82" w:rsidR="0034365C" w:rsidRPr="00245B2C" w:rsidRDefault="0034365C" w:rsidP="0034365C">
            <w:pPr>
              <w:spacing w:after="0" w:line="240" w:lineRule="auto"/>
              <w:jc w:val="center"/>
              <w:rPr>
                <w:rFonts w:eastAsia="Times New Roman" w:cstheme="minorHAnsi"/>
                <w:color w:val="000000"/>
                <w:lang w:val="es-CO" w:eastAsia="es-CO"/>
              </w:rPr>
            </w:pPr>
            <w:r w:rsidRPr="0034365C">
              <w:rPr>
                <w:rFonts w:cstheme="minorHAnsi"/>
                <w:color w:val="000000"/>
              </w:rPr>
              <w:t xml:space="preserve"> $ 7.489.148 </w:t>
            </w:r>
          </w:p>
        </w:tc>
        <w:tc>
          <w:tcPr>
            <w:tcW w:w="583" w:type="pct"/>
            <w:shd w:val="clear" w:color="auto" w:fill="auto"/>
            <w:vAlign w:val="center"/>
          </w:tcPr>
          <w:p w14:paraId="43A28FF9" w14:textId="35B8BBDF" w:rsidR="0034365C" w:rsidRPr="00245B2C" w:rsidRDefault="0034365C" w:rsidP="0034365C">
            <w:pPr>
              <w:spacing w:after="0" w:line="240" w:lineRule="auto"/>
              <w:jc w:val="center"/>
              <w:rPr>
                <w:rFonts w:eastAsia="Times New Roman" w:cstheme="minorHAnsi"/>
                <w:color w:val="000000"/>
                <w:lang w:val="es-CO" w:eastAsia="es-CO"/>
              </w:rPr>
            </w:pPr>
            <w:r w:rsidRPr="0034365C">
              <w:rPr>
                <w:rFonts w:cstheme="minorHAnsi"/>
                <w:color w:val="000000"/>
              </w:rPr>
              <w:t>Mes</w:t>
            </w:r>
          </w:p>
        </w:tc>
        <w:tc>
          <w:tcPr>
            <w:tcW w:w="773" w:type="pct"/>
            <w:shd w:val="clear" w:color="000000" w:fill="D9E1F2"/>
            <w:vAlign w:val="center"/>
            <w:hideMark/>
          </w:tcPr>
          <w:p w14:paraId="4E7A2D2E" w14:textId="2FEBED68" w:rsidR="0034365C" w:rsidRPr="00245B2C" w:rsidRDefault="0034365C" w:rsidP="0034365C">
            <w:pPr>
              <w:spacing w:after="0" w:line="240" w:lineRule="auto"/>
              <w:jc w:val="center"/>
              <w:rPr>
                <w:rFonts w:eastAsia="Times New Roman" w:cstheme="minorHAnsi"/>
                <w:color w:val="000000"/>
                <w:lang w:val="es-CO" w:eastAsia="es-CO"/>
              </w:rPr>
            </w:pPr>
            <w:r w:rsidRPr="0034365C">
              <w:rPr>
                <w:rFonts w:cstheme="minorHAnsi"/>
                <w:color w:val="000000"/>
              </w:rPr>
              <w:t>20%</w:t>
            </w:r>
          </w:p>
        </w:tc>
        <w:tc>
          <w:tcPr>
            <w:tcW w:w="646" w:type="pct"/>
            <w:shd w:val="clear" w:color="000000" w:fill="D9E1F2"/>
            <w:vAlign w:val="center"/>
            <w:hideMark/>
          </w:tcPr>
          <w:p w14:paraId="402422DD" w14:textId="4BF5A6C8" w:rsidR="0034365C" w:rsidRPr="00245B2C" w:rsidRDefault="0034365C" w:rsidP="0034365C">
            <w:pPr>
              <w:spacing w:after="0" w:line="240" w:lineRule="auto"/>
              <w:jc w:val="center"/>
              <w:rPr>
                <w:rFonts w:eastAsia="Times New Roman" w:cstheme="minorHAnsi"/>
                <w:color w:val="000000"/>
                <w:lang w:val="es-CO" w:eastAsia="es-CO"/>
              </w:rPr>
            </w:pPr>
            <w:r w:rsidRPr="0034365C">
              <w:rPr>
                <w:rFonts w:cstheme="minorHAnsi"/>
                <w:color w:val="000000"/>
              </w:rPr>
              <w:t>1</w:t>
            </w:r>
          </w:p>
        </w:tc>
        <w:tc>
          <w:tcPr>
            <w:tcW w:w="499" w:type="pct"/>
            <w:shd w:val="clear" w:color="000000" w:fill="D9E1F2"/>
            <w:vAlign w:val="center"/>
            <w:hideMark/>
          </w:tcPr>
          <w:p w14:paraId="455A5A5E" w14:textId="2E86B6F7" w:rsidR="0034365C" w:rsidRPr="00245B2C" w:rsidRDefault="0034365C" w:rsidP="0034365C">
            <w:pPr>
              <w:spacing w:after="0" w:line="240" w:lineRule="auto"/>
              <w:jc w:val="center"/>
              <w:rPr>
                <w:rFonts w:eastAsia="Times New Roman" w:cstheme="minorHAnsi"/>
                <w:color w:val="000000"/>
                <w:lang w:val="es-CO" w:eastAsia="es-CO"/>
              </w:rPr>
            </w:pPr>
            <w:r w:rsidRPr="0034365C">
              <w:rPr>
                <w:rFonts w:cstheme="minorHAnsi"/>
                <w:color w:val="000000"/>
              </w:rPr>
              <w:t>8</w:t>
            </w:r>
          </w:p>
        </w:tc>
        <w:tc>
          <w:tcPr>
            <w:tcW w:w="639" w:type="pct"/>
            <w:shd w:val="clear" w:color="000000" w:fill="D9E1F2"/>
            <w:vAlign w:val="center"/>
            <w:hideMark/>
          </w:tcPr>
          <w:p w14:paraId="36499912" w14:textId="38A8A826" w:rsidR="0034365C" w:rsidRPr="00245B2C" w:rsidRDefault="0034365C" w:rsidP="0034365C">
            <w:pPr>
              <w:spacing w:after="0" w:line="240" w:lineRule="auto"/>
              <w:jc w:val="center"/>
              <w:rPr>
                <w:rFonts w:eastAsia="Times New Roman" w:cstheme="minorHAnsi"/>
                <w:color w:val="000000"/>
                <w:lang w:val="es-CO" w:eastAsia="es-CO"/>
              </w:rPr>
            </w:pPr>
            <w:r>
              <w:rPr>
                <w:rFonts w:cstheme="minorHAnsi"/>
                <w:color w:val="000000"/>
              </w:rPr>
              <w:t>$</w:t>
            </w:r>
            <w:r w:rsidRPr="0034365C">
              <w:rPr>
                <w:rFonts w:cstheme="minorHAnsi"/>
                <w:color w:val="000000"/>
              </w:rPr>
              <w:t xml:space="preserve">11.982.637 </w:t>
            </w:r>
          </w:p>
        </w:tc>
      </w:tr>
      <w:tr w:rsidR="0034365C" w:rsidRPr="00B07C22" w14:paraId="5C945A3E" w14:textId="77777777" w:rsidTr="00B84443">
        <w:trPr>
          <w:trHeight w:val="624"/>
        </w:trPr>
        <w:tc>
          <w:tcPr>
            <w:tcW w:w="671" w:type="pct"/>
            <w:shd w:val="clear" w:color="auto" w:fill="auto"/>
            <w:vAlign w:val="center"/>
          </w:tcPr>
          <w:p w14:paraId="5C444C87" w14:textId="6DE906F8" w:rsidR="0034365C" w:rsidRPr="00245B2C" w:rsidRDefault="0034365C" w:rsidP="0034365C">
            <w:pPr>
              <w:spacing w:after="0" w:line="240" w:lineRule="auto"/>
              <w:jc w:val="center"/>
              <w:rPr>
                <w:rFonts w:eastAsia="Times New Roman" w:cstheme="minorHAnsi"/>
                <w:color w:val="000000"/>
                <w:lang w:val="es-CO" w:eastAsia="es-CO"/>
              </w:rPr>
            </w:pPr>
            <w:r w:rsidRPr="0034365C">
              <w:rPr>
                <w:rFonts w:cstheme="minorHAnsi"/>
                <w:color w:val="000000"/>
              </w:rPr>
              <w:lastRenderedPageBreak/>
              <w:t>Profesional especializado</w:t>
            </w:r>
          </w:p>
        </w:tc>
        <w:tc>
          <w:tcPr>
            <w:tcW w:w="657" w:type="pct"/>
            <w:shd w:val="clear" w:color="auto" w:fill="auto"/>
            <w:vAlign w:val="center"/>
          </w:tcPr>
          <w:p w14:paraId="4338C56A" w14:textId="3B730A11" w:rsidR="0034365C" w:rsidRPr="00245B2C" w:rsidRDefault="0034365C" w:rsidP="0034365C">
            <w:pPr>
              <w:spacing w:after="0" w:line="240" w:lineRule="auto"/>
              <w:jc w:val="center"/>
              <w:rPr>
                <w:rFonts w:eastAsia="Times New Roman" w:cstheme="minorHAnsi"/>
                <w:color w:val="000000"/>
                <w:lang w:val="es-CO" w:eastAsia="es-CO"/>
              </w:rPr>
            </w:pPr>
            <w:r w:rsidRPr="0034365C">
              <w:rPr>
                <w:rFonts w:cstheme="minorHAnsi"/>
                <w:color w:val="000000"/>
              </w:rPr>
              <w:t>Profesional archivista 2</w:t>
            </w:r>
          </w:p>
        </w:tc>
        <w:tc>
          <w:tcPr>
            <w:tcW w:w="532" w:type="pct"/>
            <w:shd w:val="clear" w:color="auto" w:fill="auto"/>
            <w:vAlign w:val="center"/>
          </w:tcPr>
          <w:p w14:paraId="73FA3C56" w14:textId="0139D3AB" w:rsidR="0034365C" w:rsidRPr="00245B2C" w:rsidRDefault="0034365C" w:rsidP="0034365C">
            <w:pPr>
              <w:spacing w:after="0" w:line="240" w:lineRule="auto"/>
              <w:jc w:val="center"/>
              <w:rPr>
                <w:rFonts w:eastAsia="Times New Roman" w:cstheme="minorHAnsi"/>
                <w:color w:val="000000"/>
                <w:lang w:val="es-CO" w:eastAsia="es-CO"/>
              </w:rPr>
            </w:pPr>
            <w:r w:rsidRPr="0034365C">
              <w:rPr>
                <w:rFonts w:cstheme="minorHAnsi"/>
                <w:color w:val="000000"/>
              </w:rPr>
              <w:t xml:space="preserve"> $ 7.489.148 </w:t>
            </w:r>
          </w:p>
        </w:tc>
        <w:tc>
          <w:tcPr>
            <w:tcW w:w="583" w:type="pct"/>
            <w:shd w:val="clear" w:color="auto" w:fill="auto"/>
            <w:vAlign w:val="center"/>
          </w:tcPr>
          <w:p w14:paraId="61E99E5C" w14:textId="5A195580" w:rsidR="0034365C" w:rsidRPr="00245B2C" w:rsidRDefault="0034365C" w:rsidP="0034365C">
            <w:pPr>
              <w:spacing w:after="0" w:line="240" w:lineRule="auto"/>
              <w:jc w:val="center"/>
              <w:rPr>
                <w:rFonts w:eastAsia="Times New Roman" w:cstheme="minorHAnsi"/>
                <w:color w:val="000000"/>
                <w:lang w:val="es-CO" w:eastAsia="es-CO"/>
              </w:rPr>
            </w:pPr>
            <w:r w:rsidRPr="0034365C">
              <w:rPr>
                <w:rFonts w:cstheme="minorHAnsi"/>
                <w:color w:val="000000"/>
              </w:rPr>
              <w:t>Mes</w:t>
            </w:r>
          </w:p>
        </w:tc>
        <w:tc>
          <w:tcPr>
            <w:tcW w:w="773" w:type="pct"/>
            <w:shd w:val="clear" w:color="000000" w:fill="D9E1F2"/>
            <w:vAlign w:val="center"/>
            <w:hideMark/>
          </w:tcPr>
          <w:p w14:paraId="5A6D17A5" w14:textId="408F1A06" w:rsidR="0034365C" w:rsidRPr="00245B2C" w:rsidRDefault="0034365C" w:rsidP="0034365C">
            <w:pPr>
              <w:spacing w:after="0" w:line="240" w:lineRule="auto"/>
              <w:jc w:val="center"/>
              <w:rPr>
                <w:rFonts w:eastAsia="Times New Roman" w:cstheme="minorHAnsi"/>
                <w:color w:val="000000"/>
                <w:lang w:val="es-CO" w:eastAsia="es-CO"/>
              </w:rPr>
            </w:pPr>
            <w:r w:rsidRPr="0034365C">
              <w:rPr>
                <w:rFonts w:cstheme="minorHAnsi"/>
                <w:color w:val="000000"/>
              </w:rPr>
              <w:t>10%</w:t>
            </w:r>
          </w:p>
        </w:tc>
        <w:tc>
          <w:tcPr>
            <w:tcW w:w="646" w:type="pct"/>
            <w:shd w:val="clear" w:color="000000" w:fill="D9E1F2"/>
            <w:vAlign w:val="center"/>
            <w:hideMark/>
          </w:tcPr>
          <w:p w14:paraId="2631082F" w14:textId="34076363" w:rsidR="0034365C" w:rsidRPr="00245B2C" w:rsidRDefault="0034365C" w:rsidP="0034365C">
            <w:pPr>
              <w:spacing w:after="0" w:line="240" w:lineRule="auto"/>
              <w:jc w:val="center"/>
              <w:rPr>
                <w:rFonts w:eastAsia="Times New Roman" w:cstheme="minorHAnsi"/>
                <w:color w:val="000000"/>
                <w:lang w:val="es-CO" w:eastAsia="es-CO"/>
              </w:rPr>
            </w:pPr>
            <w:r w:rsidRPr="0034365C">
              <w:rPr>
                <w:rFonts w:cstheme="minorHAnsi"/>
                <w:color w:val="000000"/>
              </w:rPr>
              <w:t>1</w:t>
            </w:r>
          </w:p>
        </w:tc>
        <w:tc>
          <w:tcPr>
            <w:tcW w:w="499" w:type="pct"/>
            <w:shd w:val="clear" w:color="000000" w:fill="D9E1F2"/>
            <w:vAlign w:val="center"/>
            <w:hideMark/>
          </w:tcPr>
          <w:p w14:paraId="4213B47D" w14:textId="3A82853C" w:rsidR="0034365C" w:rsidRPr="00245B2C" w:rsidRDefault="0034365C" w:rsidP="0034365C">
            <w:pPr>
              <w:spacing w:after="0" w:line="240" w:lineRule="auto"/>
              <w:jc w:val="center"/>
              <w:rPr>
                <w:rFonts w:eastAsia="Times New Roman" w:cstheme="minorHAnsi"/>
                <w:color w:val="000000"/>
                <w:lang w:val="es-CO" w:eastAsia="es-CO"/>
              </w:rPr>
            </w:pPr>
            <w:r w:rsidRPr="0034365C">
              <w:rPr>
                <w:rFonts w:cstheme="minorHAnsi"/>
                <w:color w:val="000000"/>
              </w:rPr>
              <w:t>8</w:t>
            </w:r>
          </w:p>
        </w:tc>
        <w:tc>
          <w:tcPr>
            <w:tcW w:w="639" w:type="pct"/>
            <w:shd w:val="clear" w:color="000000" w:fill="D9E1F2"/>
            <w:vAlign w:val="center"/>
            <w:hideMark/>
          </w:tcPr>
          <w:p w14:paraId="08FFE8D8" w14:textId="06F2B568" w:rsidR="0034365C" w:rsidRPr="00245B2C" w:rsidRDefault="0034365C" w:rsidP="0034365C">
            <w:pPr>
              <w:spacing w:after="0" w:line="240" w:lineRule="auto"/>
              <w:jc w:val="center"/>
              <w:rPr>
                <w:rFonts w:eastAsia="Times New Roman" w:cstheme="minorHAnsi"/>
                <w:color w:val="000000"/>
                <w:lang w:val="es-CO" w:eastAsia="es-CO"/>
              </w:rPr>
            </w:pPr>
            <w:r w:rsidRPr="0034365C">
              <w:rPr>
                <w:rFonts w:cstheme="minorHAnsi"/>
                <w:color w:val="000000"/>
              </w:rPr>
              <w:t xml:space="preserve"> $</w:t>
            </w:r>
            <w:r>
              <w:rPr>
                <w:rFonts w:cstheme="minorHAnsi"/>
                <w:color w:val="000000"/>
              </w:rPr>
              <w:t xml:space="preserve"> </w:t>
            </w:r>
            <w:r w:rsidRPr="0034365C">
              <w:rPr>
                <w:rFonts w:cstheme="minorHAnsi"/>
                <w:color w:val="000000"/>
              </w:rPr>
              <w:t xml:space="preserve">5.991.318 </w:t>
            </w:r>
          </w:p>
        </w:tc>
      </w:tr>
      <w:tr w:rsidR="0034365C" w:rsidRPr="00B07C22" w14:paraId="3C4B21BE" w14:textId="77777777" w:rsidTr="00B84443">
        <w:trPr>
          <w:trHeight w:val="624"/>
        </w:trPr>
        <w:tc>
          <w:tcPr>
            <w:tcW w:w="671" w:type="pct"/>
            <w:shd w:val="clear" w:color="auto" w:fill="auto"/>
            <w:vAlign w:val="center"/>
          </w:tcPr>
          <w:p w14:paraId="4256EA12" w14:textId="1834AADE" w:rsidR="0034365C" w:rsidRPr="00245B2C" w:rsidRDefault="0034365C" w:rsidP="0034365C">
            <w:pPr>
              <w:spacing w:after="0" w:line="240" w:lineRule="auto"/>
              <w:jc w:val="center"/>
              <w:rPr>
                <w:rFonts w:eastAsia="Times New Roman" w:cstheme="minorHAnsi"/>
                <w:color w:val="000000"/>
                <w:lang w:val="es-CO" w:eastAsia="es-CO"/>
              </w:rPr>
            </w:pPr>
            <w:r w:rsidRPr="0034365C">
              <w:rPr>
                <w:rFonts w:cstheme="minorHAnsi"/>
                <w:color w:val="000000"/>
              </w:rPr>
              <w:t>Profesional restaurador</w:t>
            </w:r>
          </w:p>
        </w:tc>
        <w:tc>
          <w:tcPr>
            <w:tcW w:w="657" w:type="pct"/>
            <w:shd w:val="clear" w:color="auto" w:fill="auto"/>
            <w:vAlign w:val="center"/>
          </w:tcPr>
          <w:p w14:paraId="1B5E7D72" w14:textId="0A05260C" w:rsidR="0034365C" w:rsidRPr="00245B2C" w:rsidRDefault="0034365C" w:rsidP="0034365C">
            <w:pPr>
              <w:spacing w:after="0" w:line="240" w:lineRule="auto"/>
              <w:jc w:val="center"/>
              <w:rPr>
                <w:rFonts w:eastAsia="Times New Roman" w:cstheme="minorHAnsi"/>
                <w:color w:val="000000"/>
                <w:lang w:val="es-CO" w:eastAsia="es-CO"/>
              </w:rPr>
            </w:pPr>
            <w:r w:rsidRPr="0034365C">
              <w:rPr>
                <w:rFonts w:cstheme="minorHAnsi"/>
                <w:color w:val="000000"/>
              </w:rPr>
              <w:t>Restaurador de bienes muebles</w:t>
            </w:r>
          </w:p>
        </w:tc>
        <w:tc>
          <w:tcPr>
            <w:tcW w:w="532" w:type="pct"/>
            <w:shd w:val="clear" w:color="auto" w:fill="auto"/>
            <w:vAlign w:val="center"/>
          </w:tcPr>
          <w:p w14:paraId="12FF4E24" w14:textId="04EE5E81" w:rsidR="0034365C" w:rsidRPr="00245B2C" w:rsidRDefault="0034365C" w:rsidP="0034365C">
            <w:pPr>
              <w:spacing w:after="0" w:line="240" w:lineRule="auto"/>
              <w:jc w:val="center"/>
              <w:rPr>
                <w:rFonts w:eastAsia="Times New Roman" w:cstheme="minorHAnsi"/>
                <w:color w:val="000000"/>
                <w:lang w:val="es-CO" w:eastAsia="es-CO"/>
              </w:rPr>
            </w:pPr>
            <w:r w:rsidRPr="0034365C">
              <w:rPr>
                <w:rFonts w:cstheme="minorHAnsi"/>
                <w:color w:val="000000"/>
              </w:rPr>
              <w:t xml:space="preserve"> $7.489.148 </w:t>
            </w:r>
          </w:p>
        </w:tc>
        <w:tc>
          <w:tcPr>
            <w:tcW w:w="583" w:type="pct"/>
            <w:shd w:val="clear" w:color="auto" w:fill="auto"/>
            <w:vAlign w:val="center"/>
          </w:tcPr>
          <w:p w14:paraId="676578BE" w14:textId="3F943ACA" w:rsidR="0034365C" w:rsidRPr="00245B2C" w:rsidRDefault="0034365C" w:rsidP="0034365C">
            <w:pPr>
              <w:spacing w:after="0" w:line="240" w:lineRule="auto"/>
              <w:jc w:val="center"/>
              <w:rPr>
                <w:rFonts w:eastAsia="Times New Roman" w:cstheme="minorHAnsi"/>
                <w:color w:val="000000"/>
                <w:lang w:val="es-CO" w:eastAsia="es-CO"/>
              </w:rPr>
            </w:pPr>
            <w:r w:rsidRPr="0034365C">
              <w:rPr>
                <w:rFonts w:cstheme="minorHAnsi"/>
                <w:color w:val="000000"/>
              </w:rPr>
              <w:t>Mes</w:t>
            </w:r>
          </w:p>
        </w:tc>
        <w:tc>
          <w:tcPr>
            <w:tcW w:w="773" w:type="pct"/>
            <w:shd w:val="clear" w:color="000000" w:fill="D9E1F2"/>
            <w:vAlign w:val="center"/>
            <w:hideMark/>
          </w:tcPr>
          <w:p w14:paraId="3AD5FDAC" w14:textId="66801294" w:rsidR="0034365C" w:rsidRPr="00245B2C" w:rsidRDefault="0034365C" w:rsidP="0034365C">
            <w:pPr>
              <w:spacing w:after="0" w:line="240" w:lineRule="auto"/>
              <w:jc w:val="center"/>
              <w:rPr>
                <w:rFonts w:eastAsia="Times New Roman" w:cstheme="minorHAnsi"/>
                <w:color w:val="000000"/>
                <w:lang w:val="es-CO" w:eastAsia="es-CO"/>
              </w:rPr>
            </w:pPr>
            <w:r w:rsidRPr="0034365C">
              <w:rPr>
                <w:rFonts w:cstheme="minorHAnsi"/>
                <w:color w:val="000000"/>
              </w:rPr>
              <w:t>10%</w:t>
            </w:r>
          </w:p>
        </w:tc>
        <w:tc>
          <w:tcPr>
            <w:tcW w:w="646" w:type="pct"/>
            <w:shd w:val="clear" w:color="000000" w:fill="D9E1F2"/>
            <w:vAlign w:val="center"/>
            <w:hideMark/>
          </w:tcPr>
          <w:p w14:paraId="3E71717F" w14:textId="23744E4E" w:rsidR="0034365C" w:rsidRPr="00245B2C" w:rsidRDefault="0034365C" w:rsidP="0034365C">
            <w:pPr>
              <w:spacing w:after="0" w:line="240" w:lineRule="auto"/>
              <w:jc w:val="center"/>
              <w:rPr>
                <w:rFonts w:eastAsia="Times New Roman" w:cstheme="minorHAnsi"/>
                <w:color w:val="000000"/>
                <w:lang w:val="es-CO" w:eastAsia="es-CO"/>
              </w:rPr>
            </w:pPr>
            <w:r w:rsidRPr="0034365C">
              <w:rPr>
                <w:rFonts w:cstheme="minorHAnsi"/>
                <w:color w:val="000000"/>
              </w:rPr>
              <w:t>1</w:t>
            </w:r>
          </w:p>
        </w:tc>
        <w:tc>
          <w:tcPr>
            <w:tcW w:w="499" w:type="pct"/>
            <w:shd w:val="clear" w:color="000000" w:fill="D9E1F2"/>
            <w:vAlign w:val="center"/>
            <w:hideMark/>
          </w:tcPr>
          <w:p w14:paraId="211BEFF4" w14:textId="7ABA8E8A" w:rsidR="0034365C" w:rsidRPr="00245B2C" w:rsidRDefault="0034365C" w:rsidP="0034365C">
            <w:pPr>
              <w:spacing w:after="0" w:line="240" w:lineRule="auto"/>
              <w:jc w:val="center"/>
              <w:rPr>
                <w:rFonts w:eastAsia="Times New Roman" w:cstheme="minorHAnsi"/>
                <w:color w:val="000000"/>
                <w:lang w:val="es-CO" w:eastAsia="es-CO"/>
              </w:rPr>
            </w:pPr>
            <w:r w:rsidRPr="0034365C">
              <w:rPr>
                <w:rFonts w:cstheme="minorHAnsi"/>
                <w:color w:val="000000"/>
              </w:rPr>
              <w:t>6</w:t>
            </w:r>
          </w:p>
        </w:tc>
        <w:tc>
          <w:tcPr>
            <w:tcW w:w="639" w:type="pct"/>
            <w:shd w:val="clear" w:color="000000" w:fill="D9E1F2"/>
            <w:vAlign w:val="center"/>
            <w:hideMark/>
          </w:tcPr>
          <w:p w14:paraId="47D11CD0" w14:textId="55BABF47" w:rsidR="0034365C" w:rsidRPr="00245B2C" w:rsidRDefault="0034365C" w:rsidP="0034365C">
            <w:pPr>
              <w:spacing w:after="0" w:line="240" w:lineRule="auto"/>
              <w:jc w:val="center"/>
              <w:rPr>
                <w:rFonts w:eastAsia="Times New Roman" w:cstheme="minorHAnsi"/>
                <w:color w:val="000000"/>
                <w:lang w:val="es-CO" w:eastAsia="es-CO"/>
              </w:rPr>
            </w:pPr>
            <w:r w:rsidRPr="0034365C">
              <w:rPr>
                <w:rFonts w:cstheme="minorHAnsi"/>
                <w:color w:val="000000"/>
              </w:rPr>
              <w:t xml:space="preserve"> $</w:t>
            </w:r>
            <w:r>
              <w:rPr>
                <w:rFonts w:cstheme="minorHAnsi"/>
                <w:color w:val="000000"/>
              </w:rPr>
              <w:t xml:space="preserve"> </w:t>
            </w:r>
            <w:r w:rsidRPr="0034365C">
              <w:rPr>
                <w:rFonts w:cstheme="minorHAnsi"/>
                <w:color w:val="000000"/>
              </w:rPr>
              <w:t xml:space="preserve">4.493.489 </w:t>
            </w:r>
          </w:p>
        </w:tc>
      </w:tr>
    </w:tbl>
    <w:p w14:paraId="4FB53A1F" w14:textId="77777777" w:rsidR="0034365C" w:rsidRDefault="0034365C"/>
    <w:sectPr w:rsidR="0034365C" w:rsidSect="00436FF8">
      <w:headerReference w:type="even" r:id="rId8"/>
      <w:headerReference w:type="default" r:id="rId9"/>
      <w:footerReference w:type="even" r:id="rId10"/>
      <w:footerReference w:type="default" r:id="rId11"/>
      <w:headerReference w:type="first" r:id="rId12"/>
      <w:footerReference w:type="first" r:id="rId13"/>
      <w:pgSz w:w="15840" w:h="1224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491A2" w14:textId="77777777" w:rsidR="00436FF8" w:rsidRDefault="00436FF8" w:rsidP="00245B2C">
      <w:pPr>
        <w:spacing w:after="0" w:line="240" w:lineRule="auto"/>
      </w:pPr>
      <w:r>
        <w:separator/>
      </w:r>
    </w:p>
  </w:endnote>
  <w:endnote w:type="continuationSeparator" w:id="0">
    <w:p w14:paraId="32A9BB3F" w14:textId="77777777" w:rsidR="00436FF8" w:rsidRDefault="00436FF8" w:rsidP="0024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altName w:val="Arial Narrow"/>
    <w:panose1 w:val="020B050602020203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9536" w14:textId="77777777" w:rsidR="00F235C5" w:rsidRDefault="00F235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E113" w14:textId="77777777" w:rsidR="00F235C5" w:rsidRDefault="00F235C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3D14" w14:textId="77777777" w:rsidR="00F235C5" w:rsidRDefault="00F235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3839" w14:textId="77777777" w:rsidR="00436FF8" w:rsidRDefault="00436FF8" w:rsidP="00245B2C">
      <w:pPr>
        <w:spacing w:after="0" w:line="240" w:lineRule="auto"/>
      </w:pPr>
      <w:r>
        <w:separator/>
      </w:r>
    </w:p>
  </w:footnote>
  <w:footnote w:type="continuationSeparator" w:id="0">
    <w:p w14:paraId="0D2493E1" w14:textId="77777777" w:rsidR="00436FF8" w:rsidRDefault="00436FF8" w:rsidP="00245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0766" w14:textId="77777777" w:rsidR="00F235C5" w:rsidRDefault="00F235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0001"/>
        <w:left w:val="single" w:sz="4" w:space="0" w:color="000001"/>
        <w:bottom w:val="single" w:sz="4" w:space="0" w:color="000001"/>
        <w:insideH w:val="single" w:sz="4" w:space="0" w:color="000001"/>
      </w:tblBorders>
      <w:tblLook w:val="0400" w:firstRow="0" w:lastRow="0" w:firstColumn="0" w:lastColumn="0" w:noHBand="0" w:noVBand="1"/>
    </w:tblPr>
    <w:tblGrid>
      <w:gridCol w:w="2132"/>
      <w:gridCol w:w="8723"/>
      <w:gridCol w:w="2707"/>
    </w:tblGrid>
    <w:tr w:rsidR="00245B2C" w14:paraId="7317EE13" w14:textId="77777777" w:rsidTr="00245B2C">
      <w:trPr>
        <w:trHeight w:val="644"/>
      </w:trPr>
      <w:tc>
        <w:tcPr>
          <w:tcW w:w="786" w:type="pct"/>
          <w:vMerge w:val="restart"/>
          <w:tcBorders>
            <w:top w:val="single" w:sz="4" w:space="0" w:color="000001"/>
            <w:left w:val="single" w:sz="4" w:space="0" w:color="000001"/>
            <w:bottom w:val="single" w:sz="4" w:space="0" w:color="000001"/>
          </w:tcBorders>
          <w:shd w:val="clear" w:color="auto" w:fill="auto"/>
          <w:tcMar>
            <w:left w:w="-5" w:type="dxa"/>
          </w:tcMar>
          <w:vAlign w:val="center"/>
        </w:tcPr>
        <w:p w14:paraId="427C12B8" w14:textId="1A5E0A8B" w:rsidR="00245B2C" w:rsidRDefault="00245B2C" w:rsidP="00245B2C">
          <w:pPr>
            <w:pBdr>
              <w:top w:val="nil"/>
              <w:left w:val="nil"/>
              <w:bottom w:val="nil"/>
              <w:right w:val="nil"/>
              <w:between w:val="nil"/>
            </w:pBdr>
            <w:tabs>
              <w:tab w:val="center" w:pos="4419"/>
              <w:tab w:val="right" w:pos="8838"/>
            </w:tabs>
            <w:spacing w:after="0"/>
            <w:jc w:val="center"/>
            <w:rPr>
              <w:rFonts w:ascii="Calibri" w:eastAsia="Calibri" w:hAnsi="Calibri" w:cs="Calibri"/>
            </w:rPr>
          </w:pPr>
          <w:r>
            <w:rPr>
              <w:rFonts w:ascii="Calibri" w:eastAsia="Calibri" w:hAnsi="Calibri" w:cs="Calibri"/>
              <w:noProof/>
            </w:rPr>
            <w:drawing>
              <wp:inline distT="0" distB="0" distL="0" distR="0" wp14:anchorId="149E64AD" wp14:editId="368CA71E">
                <wp:extent cx="822960" cy="782955"/>
                <wp:effectExtent l="0" t="0" r="0" b="0"/>
                <wp:docPr id="20641110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22960" cy="782955"/>
                        </a:xfrm>
                        <a:prstGeom prst="rect">
                          <a:avLst/>
                        </a:prstGeom>
                        <a:ln/>
                      </pic:spPr>
                    </pic:pic>
                  </a:graphicData>
                </a:graphic>
              </wp:inline>
            </w:drawing>
          </w:r>
        </w:p>
      </w:tc>
      <w:tc>
        <w:tcPr>
          <w:tcW w:w="3215" w:type="pct"/>
          <w:tcBorders>
            <w:top w:val="single" w:sz="4" w:space="0" w:color="000001"/>
            <w:left w:val="single" w:sz="4" w:space="0" w:color="000001"/>
            <w:bottom w:val="single" w:sz="4" w:space="0" w:color="000001"/>
          </w:tcBorders>
          <w:shd w:val="clear" w:color="auto" w:fill="auto"/>
          <w:tcMar>
            <w:left w:w="-5" w:type="dxa"/>
          </w:tcMar>
          <w:vAlign w:val="center"/>
        </w:tcPr>
        <w:p w14:paraId="2CE70119" w14:textId="3B207A48" w:rsidR="00245B2C" w:rsidRDefault="00245B2C" w:rsidP="00245B2C">
          <w:pPr>
            <w:pBdr>
              <w:top w:val="nil"/>
              <w:left w:val="nil"/>
              <w:bottom w:val="nil"/>
              <w:right w:val="nil"/>
              <w:between w:val="nil"/>
            </w:pBdr>
            <w:tabs>
              <w:tab w:val="center" w:pos="4419"/>
              <w:tab w:val="right" w:pos="8838"/>
            </w:tabs>
            <w:spacing w:after="0"/>
            <w:jc w:val="center"/>
            <w:rPr>
              <w:rFonts w:ascii="Calibri" w:eastAsia="Calibri" w:hAnsi="Calibri" w:cs="Calibri"/>
              <w:b/>
              <w:sz w:val="24"/>
              <w:szCs w:val="24"/>
            </w:rPr>
          </w:pPr>
          <w:r>
            <w:rPr>
              <w:rFonts w:ascii="Calibri" w:eastAsia="Calibri" w:hAnsi="Calibri" w:cs="Calibri"/>
              <w:b/>
              <w:sz w:val="24"/>
              <w:szCs w:val="24"/>
            </w:rPr>
            <w:t>GESTIÓN DOCUMENTAL</w:t>
          </w:r>
        </w:p>
      </w:tc>
      <w:tc>
        <w:tcPr>
          <w:tcW w:w="998" w:type="pct"/>
          <w:tcBorders>
            <w:top w:val="single" w:sz="4" w:space="0" w:color="000001"/>
            <w:left w:val="single" w:sz="4" w:space="0" w:color="000001"/>
            <w:right w:val="single" w:sz="4" w:space="0" w:color="000001"/>
          </w:tcBorders>
          <w:shd w:val="clear" w:color="auto" w:fill="auto"/>
          <w:tcMar>
            <w:left w:w="-5" w:type="dxa"/>
          </w:tcMar>
          <w:vAlign w:val="center"/>
        </w:tcPr>
        <w:p w14:paraId="3521F745" w14:textId="6B136761" w:rsidR="00245B2C" w:rsidRPr="00CF5005" w:rsidRDefault="00044D8B" w:rsidP="00245B2C">
          <w:pPr>
            <w:pBdr>
              <w:top w:val="nil"/>
              <w:left w:val="nil"/>
              <w:bottom w:val="nil"/>
              <w:right w:val="nil"/>
              <w:between w:val="nil"/>
            </w:pBdr>
            <w:spacing w:after="0"/>
            <w:ind w:left="4"/>
            <w:jc w:val="center"/>
            <w:rPr>
              <w:rFonts w:eastAsia="Calibri"/>
              <w:color w:val="000000"/>
              <w:sz w:val="18"/>
              <w:szCs w:val="18"/>
            </w:rPr>
          </w:pPr>
          <w:r w:rsidRPr="00CF5005">
            <w:rPr>
              <w:sz w:val="18"/>
              <w:szCs w:val="18"/>
            </w:rPr>
            <w:t>DOC-PN-01</w:t>
          </w:r>
          <w:r>
            <w:rPr>
              <w:sz w:val="18"/>
              <w:szCs w:val="18"/>
            </w:rPr>
            <w:t>-FR-01</w:t>
          </w:r>
        </w:p>
      </w:tc>
    </w:tr>
    <w:tr w:rsidR="00245B2C" w14:paraId="27638CF0" w14:textId="77777777" w:rsidTr="00245B2C">
      <w:trPr>
        <w:trHeight w:val="331"/>
      </w:trPr>
      <w:tc>
        <w:tcPr>
          <w:tcW w:w="786" w:type="pct"/>
          <w:vMerge/>
          <w:tcBorders>
            <w:top w:val="single" w:sz="4" w:space="0" w:color="000001"/>
            <w:left w:val="single" w:sz="4" w:space="0" w:color="000001"/>
            <w:bottom w:val="single" w:sz="4" w:space="0" w:color="000001"/>
          </w:tcBorders>
          <w:shd w:val="clear" w:color="auto" w:fill="auto"/>
          <w:tcMar>
            <w:left w:w="-5" w:type="dxa"/>
          </w:tcMar>
          <w:vAlign w:val="center"/>
        </w:tcPr>
        <w:p w14:paraId="60980950" w14:textId="77777777" w:rsidR="00245B2C" w:rsidRDefault="00245B2C" w:rsidP="00245B2C">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3215" w:type="pct"/>
          <w:vMerge w:val="restart"/>
          <w:tcBorders>
            <w:top w:val="single" w:sz="4" w:space="0" w:color="000001"/>
            <w:left w:val="single" w:sz="4" w:space="0" w:color="000001"/>
            <w:bottom w:val="single" w:sz="4" w:space="0" w:color="000001"/>
          </w:tcBorders>
          <w:shd w:val="clear" w:color="auto" w:fill="auto"/>
          <w:tcMar>
            <w:left w:w="-5" w:type="dxa"/>
          </w:tcMar>
          <w:vAlign w:val="center"/>
        </w:tcPr>
        <w:p w14:paraId="43AA3DB2" w14:textId="1A0F4047" w:rsidR="00245B2C" w:rsidRDefault="00245B2C" w:rsidP="00245B2C">
          <w:pPr>
            <w:tabs>
              <w:tab w:val="center" w:pos="4419"/>
              <w:tab w:val="right" w:pos="8838"/>
            </w:tabs>
            <w:spacing w:after="0"/>
            <w:jc w:val="center"/>
            <w:rPr>
              <w:rFonts w:ascii="Arial Narrow" w:eastAsia="Arial Narrow" w:hAnsi="Arial Narrow" w:cs="Arial Narrow"/>
              <w:color w:val="000000"/>
              <w:sz w:val="24"/>
              <w:szCs w:val="24"/>
            </w:rPr>
          </w:pPr>
          <w:r>
            <w:rPr>
              <w:rFonts w:ascii="Calibri" w:eastAsia="Calibri" w:hAnsi="Calibri" w:cs="Calibri"/>
              <w:b/>
              <w:sz w:val="24"/>
              <w:szCs w:val="24"/>
            </w:rPr>
            <w:t xml:space="preserve">RESUMEN PROYECTOS PINAR </w:t>
          </w:r>
        </w:p>
      </w:tc>
      <w:tc>
        <w:tcPr>
          <w:tcW w:w="998" w:type="pc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50DA443" w14:textId="5585C5FF" w:rsidR="00245B2C" w:rsidRPr="00CF5005" w:rsidRDefault="00245B2C" w:rsidP="00245B2C">
          <w:pPr>
            <w:pBdr>
              <w:top w:val="nil"/>
              <w:left w:val="nil"/>
              <w:bottom w:val="nil"/>
              <w:right w:val="nil"/>
              <w:between w:val="nil"/>
            </w:pBdr>
            <w:spacing w:after="0"/>
            <w:ind w:left="4"/>
            <w:jc w:val="center"/>
            <w:rPr>
              <w:rFonts w:eastAsia="Arial Narrow"/>
              <w:sz w:val="18"/>
              <w:szCs w:val="18"/>
            </w:rPr>
          </w:pPr>
          <w:r>
            <w:rPr>
              <w:rFonts w:eastAsia="Calibri"/>
              <w:sz w:val="18"/>
              <w:szCs w:val="18"/>
            </w:rPr>
            <w:t xml:space="preserve">Fecha: </w:t>
          </w:r>
          <w:r w:rsidR="00F235C5">
            <w:rPr>
              <w:rFonts w:eastAsia="Calibri"/>
              <w:sz w:val="18"/>
              <w:szCs w:val="18"/>
            </w:rPr>
            <w:t>31</w:t>
          </w:r>
          <w:r>
            <w:rPr>
              <w:rFonts w:eastAsia="Calibri"/>
              <w:sz w:val="18"/>
              <w:szCs w:val="18"/>
            </w:rPr>
            <w:t>/0</w:t>
          </w:r>
          <w:r w:rsidR="00F235C5">
            <w:rPr>
              <w:rFonts w:eastAsia="Calibri"/>
              <w:sz w:val="18"/>
              <w:szCs w:val="18"/>
            </w:rPr>
            <w:t>1</w:t>
          </w:r>
          <w:r>
            <w:rPr>
              <w:rFonts w:eastAsia="Calibri"/>
              <w:sz w:val="18"/>
              <w:szCs w:val="18"/>
            </w:rPr>
            <w:t>/2024</w:t>
          </w:r>
        </w:p>
      </w:tc>
    </w:tr>
    <w:tr w:rsidR="00245B2C" w14:paraId="66ACF776" w14:textId="77777777" w:rsidTr="00245B2C">
      <w:trPr>
        <w:trHeight w:val="406"/>
      </w:trPr>
      <w:tc>
        <w:tcPr>
          <w:tcW w:w="786" w:type="pct"/>
          <w:vMerge/>
          <w:tcBorders>
            <w:top w:val="single" w:sz="4" w:space="0" w:color="000001"/>
            <w:left w:val="single" w:sz="4" w:space="0" w:color="000001"/>
            <w:bottom w:val="single" w:sz="4" w:space="0" w:color="000001"/>
          </w:tcBorders>
          <w:shd w:val="clear" w:color="auto" w:fill="auto"/>
          <w:tcMar>
            <w:left w:w="-5" w:type="dxa"/>
          </w:tcMar>
          <w:vAlign w:val="center"/>
        </w:tcPr>
        <w:p w14:paraId="31228A90" w14:textId="77777777" w:rsidR="00245B2C" w:rsidRDefault="00245B2C" w:rsidP="00245B2C">
          <w:pPr>
            <w:widowControl w:val="0"/>
            <w:pBdr>
              <w:top w:val="nil"/>
              <w:left w:val="nil"/>
              <w:bottom w:val="nil"/>
              <w:right w:val="nil"/>
              <w:between w:val="nil"/>
            </w:pBdr>
            <w:spacing w:line="276" w:lineRule="auto"/>
            <w:rPr>
              <w:rFonts w:ascii="Arial Narrow" w:eastAsia="Arial Narrow" w:hAnsi="Arial Narrow" w:cs="Arial Narrow"/>
            </w:rPr>
          </w:pPr>
        </w:p>
      </w:tc>
      <w:tc>
        <w:tcPr>
          <w:tcW w:w="3215" w:type="pct"/>
          <w:vMerge/>
          <w:tcBorders>
            <w:top w:val="single" w:sz="4" w:space="0" w:color="000001"/>
            <w:left w:val="single" w:sz="4" w:space="0" w:color="000001"/>
            <w:bottom w:val="single" w:sz="4" w:space="0" w:color="000001"/>
          </w:tcBorders>
          <w:shd w:val="clear" w:color="auto" w:fill="auto"/>
          <w:tcMar>
            <w:left w:w="-5" w:type="dxa"/>
          </w:tcMar>
          <w:vAlign w:val="center"/>
        </w:tcPr>
        <w:p w14:paraId="152A72B5" w14:textId="77777777" w:rsidR="00245B2C" w:rsidRDefault="00245B2C" w:rsidP="00245B2C">
          <w:pPr>
            <w:widowControl w:val="0"/>
            <w:pBdr>
              <w:top w:val="nil"/>
              <w:left w:val="nil"/>
              <w:bottom w:val="nil"/>
              <w:right w:val="nil"/>
              <w:between w:val="nil"/>
            </w:pBdr>
            <w:spacing w:line="276" w:lineRule="auto"/>
            <w:rPr>
              <w:rFonts w:ascii="Arial Narrow" w:eastAsia="Arial Narrow" w:hAnsi="Arial Narrow" w:cs="Arial Narrow"/>
            </w:rPr>
          </w:pPr>
        </w:p>
      </w:tc>
      <w:tc>
        <w:tcPr>
          <w:tcW w:w="998" w:type="pc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87F4CAB" w14:textId="77777777" w:rsidR="00245B2C" w:rsidRPr="00CF5005" w:rsidRDefault="00245B2C" w:rsidP="00245B2C">
          <w:pPr>
            <w:pBdr>
              <w:top w:val="nil"/>
              <w:left w:val="nil"/>
              <w:bottom w:val="nil"/>
              <w:right w:val="nil"/>
              <w:between w:val="nil"/>
            </w:pBdr>
            <w:spacing w:after="0"/>
            <w:ind w:left="4"/>
            <w:jc w:val="center"/>
            <w:rPr>
              <w:rFonts w:eastAsia="Arial Narrow"/>
              <w:sz w:val="18"/>
              <w:szCs w:val="18"/>
            </w:rPr>
          </w:pPr>
          <w:r w:rsidRPr="00CF5005">
            <w:rPr>
              <w:rFonts w:eastAsia="Calibri"/>
              <w:sz w:val="18"/>
              <w:szCs w:val="18"/>
            </w:rPr>
            <w:t>Página</w:t>
          </w:r>
          <w:r w:rsidRPr="00CF5005">
            <w:rPr>
              <w:sz w:val="18"/>
              <w:szCs w:val="18"/>
            </w:rPr>
            <w:t xml:space="preserve"> </w:t>
          </w:r>
          <w:r w:rsidRPr="00CF5005">
            <w:rPr>
              <w:sz w:val="18"/>
              <w:szCs w:val="18"/>
            </w:rPr>
            <w:fldChar w:fldCharType="begin"/>
          </w:r>
          <w:r w:rsidRPr="00CF5005">
            <w:rPr>
              <w:sz w:val="18"/>
              <w:szCs w:val="18"/>
            </w:rPr>
            <w:instrText>PAGE</w:instrText>
          </w:r>
          <w:r w:rsidRPr="00CF5005">
            <w:rPr>
              <w:sz w:val="18"/>
              <w:szCs w:val="18"/>
            </w:rPr>
            <w:fldChar w:fldCharType="separate"/>
          </w:r>
          <w:r w:rsidRPr="00CF5005">
            <w:rPr>
              <w:noProof/>
              <w:sz w:val="18"/>
              <w:szCs w:val="18"/>
            </w:rPr>
            <w:t>1</w:t>
          </w:r>
          <w:r w:rsidRPr="00CF5005">
            <w:rPr>
              <w:sz w:val="18"/>
              <w:szCs w:val="18"/>
            </w:rPr>
            <w:fldChar w:fldCharType="end"/>
          </w:r>
          <w:r w:rsidRPr="00CF5005">
            <w:rPr>
              <w:sz w:val="18"/>
              <w:szCs w:val="18"/>
            </w:rPr>
            <w:t xml:space="preserve"> de </w:t>
          </w:r>
          <w:r w:rsidRPr="00CF5005">
            <w:rPr>
              <w:sz w:val="18"/>
              <w:szCs w:val="18"/>
            </w:rPr>
            <w:fldChar w:fldCharType="begin"/>
          </w:r>
          <w:r w:rsidRPr="00CF5005">
            <w:rPr>
              <w:sz w:val="18"/>
              <w:szCs w:val="18"/>
            </w:rPr>
            <w:instrText>NUMPAGES</w:instrText>
          </w:r>
          <w:r w:rsidRPr="00CF5005">
            <w:rPr>
              <w:sz w:val="18"/>
              <w:szCs w:val="18"/>
            </w:rPr>
            <w:fldChar w:fldCharType="separate"/>
          </w:r>
          <w:r w:rsidRPr="00CF5005">
            <w:rPr>
              <w:noProof/>
              <w:sz w:val="18"/>
              <w:szCs w:val="18"/>
            </w:rPr>
            <w:t>2</w:t>
          </w:r>
          <w:r w:rsidRPr="00CF5005">
            <w:rPr>
              <w:sz w:val="18"/>
              <w:szCs w:val="18"/>
            </w:rPr>
            <w:fldChar w:fldCharType="end"/>
          </w:r>
        </w:p>
      </w:tc>
    </w:tr>
  </w:tbl>
  <w:p w14:paraId="0708E596" w14:textId="093A3DB5" w:rsidR="00044D8B" w:rsidRDefault="00044D8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84C0" w14:textId="77777777" w:rsidR="00F235C5" w:rsidRDefault="00F235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2C"/>
    <w:rsid w:val="00013FFA"/>
    <w:rsid w:val="00044D8B"/>
    <w:rsid w:val="00060C77"/>
    <w:rsid w:val="000C1F88"/>
    <w:rsid w:val="00197ED6"/>
    <w:rsid w:val="001E7EFD"/>
    <w:rsid w:val="00245B2C"/>
    <w:rsid w:val="00320791"/>
    <w:rsid w:val="003239C6"/>
    <w:rsid w:val="0034365C"/>
    <w:rsid w:val="003B2214"/>
    <w:rsid w:val="00436FF8"/>
    <w:rsid w:val="004A0112"/>
    <w:rsid w:val="005157BD"/>
    <w:rsid w:val="00574743"/>
    <w:rsid w:val="005E5FE8"/>
    <w:rsid w:val="006A05A9"/>
    <w:rsid w:val="0074659D"/>
    <w:rsid w:val="00795F0F"/>
    <w:rsid w:val="008A0DBF"/>
    <w:rsid w:val="008B09AF"/>
    <w:rsid w:val="008B409C"/>
    <w:rsid w:val="008D40EE"/>
    <w:rsid w:val="00906A9B"/>
    <w:rsid w:val="00932CD2"/>
    <w:rsid w:val="0094614E"/>
    <w:rsid w:val="00972BB1"/>
    <w:rsid w:val="009F1EE1"/>
    <w:rsid w:val="00A4215F"/>
    <w:rsid w:val="00A82806"/>
    <w:rsid w:val="00B07C22"/>
    <w:rsid w:val="00BA7F1C"/>
    <w:rsid w:val="00CB32BA"/>
    <w:rsid w:val="00CB65B2"/>
    <w:rsid w:val="00CC0C59"/>
    <w:rsid w:val="00D50C48"/>
    <w:rsid w:val="00D51D58"/>
    <w:rsid w:val="00D83F55"/>
    <w:rsid w:val="00EF54D3"/>
    <w:rsid w:val="00F235C5"/>
    <w:rsid w:val="00FE26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979F5"/>
  <w15:chartTrackingRefBased/>
  <w15:docId w15:val="{E8533B27-CA6C-4C2B-B56D-4F432C39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746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5B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5B2C"/>
    <w:rPr>
      <w:lang w:val="es-ES"/>
    </w:rPr>
  </w:style>
  <w:style w:type="paragraph" w:styleId="Piedepgina">
    <w:name w:val="footer"/>
    <w:basedOn w:val="Normal"/>
    <w:link w:val="PiedepginaCar"/>
    <w:uiPriority w:val="99"/>
    <w:unhideWhenUsed/>
    <w:rsid w:val="00245B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5B2C"/>
    <w:rPr>
      <w:lang w:val="es-ES"/>
    </w:rPr>
  </w:style>
  <w:style w:type="table" w:styleId="Tablaconcuadrcula">
    <w:name w:val="Table Grid"/>
    <w:basedOn w:val="Tablanormal"/>
    <w:uiPriority w:val="39"/>
    <w:rsid w:val="0024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4659D"/>
    <w:rPr>
      <w:rFonts w:asciiTheme="majorHAnsi" w:eastAsiaTheme="majorEastAsia" w:hAnsiTheme="majorHAnsi" w:cstheme="majorBidi"/>
      <w:color w:val="2F5496" w:themeColor="accent1" w:themeShade="BF"/>
      <w:sz w:val="32"/>
      <w:szCs w:val="32"/>
      <w:lang w:val="es-ES"/>
    </w:rPr>
  </w:style>
  <w:style w:type="paragraph" w:styleId="TtuloTDC">
    <w:name w:val="TOC Heading"/>
    <w:basedOn w:val="Ttulo1"/>
    <w:next w:val="Normal"/>
    <w:uiPriority w:val="39"/>
    <w:unhideWhenUsed/>
    <w:qFormat/>
    <w:rsid w:val="0074659D"/>
    <w:pPr>
      <w:outlineLvl w:val="9"/>
    </w:pPr>
    <w:rPr>
      <w:lang w:val="es-CO" w:eastAsia="es-CO"/>
    </w:rPr>
  </w:style>
  <w:style w:type="paragraph" w:styleId="TDC1">
    <w:name w:val="toc 1"/>
    <w:basedOn w:val="Normal"/>
    <w:next w:val="Normal"/>
    <w:autoRedefine/>
    <w:uiPriority w:val="39"/>
    <w:unhideWhenUsed/>
    <w:rsid w:val="0074659D"/>
    <w:pPr>
      <w:spacing w:after="100"/>
    </w:pPr>
  </w:style>
  <w:style w:type="character" w:styleId="Hipervnculo">
    <w:name w:val="Hyperlink"/>
    <w:basedOn w:val="Fuentedeprrafopredeter"/>
    <w:uiPriority w:val="99"/>
    <w:unhideWhenUsed/>
    <w:rsid w:val="0074659D"/>
    <w:rPr>
      <w:color w:val="0563C1" w:themeColor="hyperlink"/>
      <w:u w:val="single"/>
    </w:rPr>
  </w:style>
  <w:style w:type="paragraph" w:styleId="NormalWeb">
    <w:name w:val="Normal (Web)"/>
    <w:basedOn w:val="Normal"/>
    <w:uiPriority w:val="99"/>
    <w:unhideWhenUsed/>
    <w:rsid w:val="0074659D"/>
    <w:pPr>
      <w:spacing w:before="100" w:beforeAutospacing="1" w:after="100" w:afterAutospacing="1" w:line="240" w:lineRule="auto"/>
    </w:pPr>
    <w:rPr>
      <w:rFonts w:ascii="Times New Roman" w:eastAsia="Times New Roman" w:hAnsi="Times New Roman" w:cs="Times New Roman"/>
      <w:sz w:val="24"/>
      <w:szCs w:val="24"/>
      <w:lang w:val="es-CO"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7056">
      <w:bodyDiv w:val="1"/>
      <w:marLeft w:val="0"/>
      <w:marRight w:val="0"/>
      <w:marTop w:val="0"/>
      <w:marBottom w:val="0"/>
      <w:divBdr>
        <w:top w:val="none" w:sz="0" w:space="0" w:color="auto"/>
        <w:left w:val="none" w:sz="0" w:space="0" w:color="auto"/>
        <w:bottom w:val="none" w:sz="0" w:space="0" w:color="auto"/>
        <w:right w:val="none" w:sz="0" w:space="0" w:color="auto"/>
      </w:divBdr>
    </w:div>
    <w:div w:id="68844034">
      <w:bodyDiv w:val="1"/>
      <w:marLeft w:val="0"/>
      <w:marRight w:val="0"/>
      <w:marTop w:val="0"/>
      <w:marBottom w:val="0"/>
      <w:divBdr>
        <w:top w:val="none" w:sz="0" w:space="0" w:color="auto"/>
        <w:left w:val="none" w:sz="0" w:space="0" w:color="auto"/>
        <w:bottom w:val="none" w:sz="0" w:space="0" w:color="auto"/>
        <w:right w:val="none" w:sz="0" w:space="0" w:color="auto"/>
      </w:divBdr>
    </w:div>
    <w:div w:id="468668326">
      <w:bodyDiv w:val="1"/>
      <w:marLeft w:val="0"/>
      <w:marRight w:val="0"/>
      <w:marTop w:val="0"/>
      <w:marBottom w:val="0"/>
      <w:divBdr>
        <w:top w:val="none" w:sz="0" w:space="0" w:color="auto"/>
        <w:left w:val="none" w:sz="0" w:space="0" w:color="auto"/>
        <w:bottom w:val="none" w:sz="0" w:space="0" w:color="auto"/>
        <w:right w:val="none" w:sz="0" w:space="0" w:color="auto"/>
      </w:divBdr>
    </w:div>
    <w:div w:id="755709701">
      <w:bodyDiv w:val="1"/>
      <w:marLeft w:val="0"/>
      <w:marRight w:val="0"/>
      <w:marTop w:val="0"/>
      <w:marBottom w:val="0"/>
      <w:divBdr>
        <w:top w:val="none" w:sz="0" w:space="0" w:color="auto"/>
        <w:left w:val="none" w:sz="0" w:space="0" w:color="auto"/>
        <w:bottom w:val="none" w:sz="0" w:space="0" w:color="auto"/>
        <w:right w:val="none" w:sz="0" w:space="0" w:color="auto"/>
      </w:divBdr>
    </w:div>
    <w:div w:id="1026247313">
      <w:bodyDiv w:val="1"/>
      <w:marLeft w:val="0"/>
      <w:marRight w:val="0"/>
      <w:marTop w:val="0"/>
      <w:marBottom w:val="0"/>
      <w:divBdr>
        <w:top w:val="none" w:sz="0" w:space="0" w:color="auto"/>
        <w:left w:val="none" w:sz="0" w:space="0" w:color="auto"/>
        <w:bottom w:val="none" w:sz="0" w:space="0" w:color="auto"/>
        <w:right w:val="none" w:sz="0" w:space="0" w:color="auto"/>
      </w:divBdr>
    </w:div>
    <w:div w:id="1149322657">
      <w:bodyDiv w:val="1"/>
      <w:marLeft w:val="0"/>
      <w:marRight w:val="0"/>
      <w:marTop w:val="0"/>
      <w:marBottom w:val="0"/>
      <w:divBdr>
        <w:top w:val="none" w:sz="0" w:space="0" w:color="auto"/>
        <w:left w:val="none" w:sz="0" w:space="0" w:color="auto"/>
        <w:bottom w:val="none" w:sz="0" w:space="0" w:color="auto"/>
        <w:right w:val="none" w:sz="0" w:space="0" w:color="auto"/>
      </w:divBdr>
    </w:div>
    <w:div w:id="1184709737">
      <w:bodyDiv w:val="1"/>
      <w:marLeft w:val="0"/>
      <w:marRight w:val="0"/>
      <w:marTop w:val="0"/>
      <w:marBottom w:val="0"/>
      <w:divBdr>
        <w:top w:val="none" w:sz="0" w:space="0" w:color="auto"/>
        <w:left w:val="none" w:sz="0" w:space="0" w:color="auto"/>
        <w:bottom w:val="none" w:sz="0" w:space="0" w:color="auto"/>
        <w:right w:val="none" w:sz="0" w:space="0" w:color="auto"/>
      </w:divBdr>
    </w:div>
    <w:div w:id="1203714527">
      <w:bodyDiv w:val="1"/>
      <w:marLeft w:val="0"/>
      <w:marRight w:val="0"/>
      <w:marTop w:val="0"/>
      <w:marBottom w:val="0"/>
      <w:divBdr>
        <w:top w:val="none" w:sz="0" w:space="0" w:color="auto"/>
        <w:left w:val="none" w:sz="0" w:space="0" w:color="auto"/>
        <w:bottom w:val="none" w:sz="0" w:space="0" w:color="auto"/>
        <w:right w:val="none" w:sz="0" w:space="0" w:color="auto"/>
      </w:divBdr>
    </w:div>
    <w:div w:id="21221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D9762-B47F-413D-8109-B6D982D5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4971</Words>
  <Characters>27341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Cabra</dc:creator>
  <cp:keywords/>
  <dc:description/>
  <cp:lastModifiedBy>Lucila Guerrero Ramirez</cp:lastModifiedBy>
  <cp:revision>2</cp:revision>
  <dcterms:created xsi:type="dcterms:W3CDTF">2024-01-31T22:00:00Z</dcterms:created>
  <dcterms:modified xsi:type="dcterms:W3CDTF">2024-01-31T22:00:00Z</dcterms:modified>
</cp:coreProperties>
</file>